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DB1" w:rsidRDefault="00A90DB1" w:rsidP="00F22BCE">
      <w:pPr>
        <w:spacing w:line="360" w:lineRule="auto"/>
        <w:ind w:left="-154" w:right="-540"/>
        <w:jc w:val="both"/>
        <w:rPr>
          <w:rFonts w:cs="FrankRuehl"/>
          <w:sz w:val="22"/>
          <w:szCs w:val="22"/>
          <w:rtl/>
        </w:rPr>
      </w:pPr>
      <w:r>
        <w:rPr>
          <w:rFonts w:cs="FrankRuehl" w:hint="cs"/>
          <w:sz w:val="16"/>
          <w:szCs w:val="16"/>
          <w:rtl/>
        </w:rPr>
        <w:t>לק"י</w:t>
      </w:r>
      <w:r w:rsidRPr="00707234">
        <w:rPr>
          <w:rFonts w:cs="FrankRuehl" w:hint="cs"/>
          <w:sz w:val="16"/>
          <w:szCs w:val="16"/>
          <w:rtl/>
        </w:rPr>
        <w:t xml:space="preserve">, </w:t>
      </w:r>
      <w:r w:rsidR="00F22BCE">
        <w:rPr>
          <w:rFonts w:cs="FrankRuehl" w:hint="cs"/>
          <w:sz w:val="16"/>
          <w:szCs w:val="16"/>
          <w:rtl/>
        </w:rPr>
        <w:t>ה בתמוז</w:t>
      </w:r>
      <w:r>
        <w:rPr>
          <w:rFonts w:cs="FrankRuehl" w:hint="cs"/>
          <w:sz w:val="16"/>
          <w:szCs w:val="16"/>
          <w:rtl/>
        </w:rPr>
        <w:t xml:space="preserve"> תש</w:t>
      </w:r>
      <w:r w:rsidRPr="00707234">
        <w:rPr>
          <w:rFonts w:cs="FrankRuehl" w:hint="cs"/>
          <w:sz w:val="16"/>
          <w:szCs w:val="16"/>
          <w:rtl/>
        </w:rPr>
        <w:t>ע</w:t>
      </w:r>
      <w:r>
        <w:rPr>
          <w:rFonts w:cs="FrankRuehl" w:hint="cs"/>
          <w:sz w:val="16"/>
          <w:szCs w:val="16"/>
          <w:rtl/>
        </w:rPr>
        <w:t>"ה</w:t>
      </w:r>
      <w:r w:rsidRPr="00707234">
        <w:rPr>
          <w:rFonts w:cs="FrankRuehl" w:hint="cs"/>
          <w:sz w:val="16"/>
          <w:szCs w:val="16"/>
          <w:rtl/>
        </w:rPr>
        <w:t xml:space="preserve"> </w:t>
      </w:r>
      <w:r w:rsidRPr="00707234">
        <w:rPr>
          <w:rFonts w:cs="FrankRuehl" w:hint="cs"/>
          <w:sz w:val="16"/>
          <w:szCs w:val="16"/>
          <w:rtl/>
        </w:rPr>
        <w:tab/>
      </w:r>
      <w:r w:rsidRPr="00707234">
        <w:rPr>
          <w:rFonts w:cs="FrankRuehl" w:hint="cs"/>
          <w:sz w:val="16"/>
          <w:szCs w:val="16"/>
          <w:rtl/>
        </w:rPr>
        <w:tab/>
      </w:r>
      <w:r w:rsidRPr="00707234">
        <w:rPr>
          <w:rFonts w:cs="FrankRuehl" w:hint="cs"/>
          <w:sz w:val="16"/>
          <w:szCs w:val="16"/>
          <w:rtl/>
        </w:rPr>
        <w:tab/>
      </w:r>
      <w:r w:rsidRPr="00707234">
        <w:rPr>
          <w:rFonts w:cs="FrankRuehl" w:hint="cs"/>
          <w:sz w:val="16"/>
          <w:szCs w:val="16"/>
          <w:rtl/>
        </w:rPr>
        <w:tab/>
      </w:r>
      <w:r w:rsidRPr="00707234">
        <w:rPr>
          <w:rFonts w:cs="FrankRuehl" w:hint="cs"/>
          <w:sz w:val="16"/>
          <w:szCs w:val="16"/>
          <w:rtl/>
        </w:rPr>
        <w:tab/>
      </w:r>
      <w:r w:rsidRPr="00707234">
        <w:rPr>
          <w:rFonts w:cs="FrankRuehl" w:hint="cs"/>
          <w:sz w:val="16"/>
          <w:szCs w:val="16"/>
          <w:rtl/>
        </w:rPr>
        <w:tab/>
      </w:r>
      <w:r>
        <w:rPr>
          <w:rFonts w:cs="FrankRuehl" w:hint="cs"/>
          <w:sz w:val="16"/>
          <w:szCs w:val="16"/>
          <w:rtl/>
        </w:rPr>
        <w:tab/>
      </w:r>
    </w:p>
    <w:p w:rsidR="00A90DB1" w:rsidRDefault="00A90DB1" w:rsidP="00A90DB1">
      <w:pPr>
        <w:spacing w:line="360" w:lineRule="auto"/>
        <w:ind w:left="-154" w:right="-540"/>
        <w:jc w:val="both"/>
        <w:rPr>
          <w:rFonts w:cs="FrankRuehl"/>
          <w:b/>
          <w:bCs/>
          <w:sz w:val="22"/>
          <w:szCs w:val="22"/>
          <w:rtl/>
        </w:rPr>
      </w:pPr>
    </w:p>
    <w:p w:rsidR="00A90DB1" w:rsidRDefault="00A90DB1" w:rsidP="00A90DB1">
      <w:pPr>
        <w:spacing w:line="360" w:lineRule="auto"/>
        <w:ind w:left="-154" w:right="-540"/>
        <w:jc w:val="both"/>
        <w:rPr>
          <w:rFonts w:cs="FrankRuehl"/>
          <w:b/>
          <w:bCs/>
          <w:sz w:val="22"/>
          <w:szCs w:val="22"/>
          <w:rtl/>
        </w:rPr>
      </w:pPr>
      <w:r w:rsidRPr="009B077E">
        <w:rPr>
          <w:rFonts w:cs="FrankRuehl" w:hint="cs"/>
          <w:b/>
          <w:bCs/>
          <w:sz w:val="22"/>
          <w:szCs w:val="22"/>
          <w:rtl/>
        </w:rPr>
        <w:t xml:space="preserve">גילויי </w:t>
      </w:r>
      <w:proofErr w:type="spellStart"/>
      <w:r w:rsidRPr="009B077E">
        <w:rPr>
          <w:rFonts w:cs="FrankRuehl" w:hint="cs"/>
          <w:b/>
          <w:bCs/>
          <w:sz w:val="22"/>
          <w:szCs w:val="22"/>
          <w:rtl/>
        </w:rPr>
        <w:t>הנר"ן</w:t>
      </w:r>
      <w:proofErr w:type="spellEnd"/>
      <w:r w:rsidRPr="009B077E">
        <w:rPr>
          <w:rFonts w:cs="FrankRuehl" w:hint="cs"/>
          <w:b/>
          <w:bCs/>
          <w:sz w:val="22"/>
          <w:szCs w:val="22"/>
          <w:rtl/>
        </w:rPr>
        <w:t xml:space="preserve"> במציאות</w:t>
      </w:r>
      <w:r>
        <w:rPr>
          <w:rFonts w:cs="FrankRuehl" w:hint="cs"/>
          <w:b/>
          <w:bCs/>
          <w:sz w:val="22"/>
          <w:szCs w:val="22"/>
          <w:rtl/>
        </w:rPr>
        <w:t xml:space="preserve"> </w:t>
      </w:r>
      <w:r>
        <w:rPr>
          <w:rFonts w:cs="FrankRuehl"/>
          <w:b/>
          <w:bCs/>
          <w:sz w:val="22"/>
          <w:szCs w:val="22"/>
          <w:rtl/>
        </w:rPr>
        <w:t>–</w:t>
      </w:r>
      <w:r w:rsidR="00F23328">
        <w:rPr>
          <w:rFonts w:cs="FrankRuehl" w:hint="cs"/>
          <w:b/>
          <w:bCs/>
          <w:sz w:val="22"/>
          <w:szCs w:val="22"/>
          <w:rtl/>
        </w:rPr>
        <w:t xml:space="preserve"> 3</w:t>
      </w:r>
      <w:r>
        <w:rPr>
          <w:rFonts w:cs="FrankRuehl" w:hint="cs"/>
          <w:b/>
          <w:bCs/>
          <w:sz w:val="22"/>
          <w:szCs w:val="22"/>
          <w:rtl/>
        </w:rPr>
        <w:t xml:space="preserve"> כיוונים</w:t>
      </w:r>
    </w:p>
    <w:p w:rsidR="00A90DB1" w:rsidRDefault="00A90DB1" w:rsidP="00A90DB1">
      <w:pPr>
        <w:spacing w:line="360" w:lineRule="auto"/>
        <w:ind w:left="-154" w:right="-540"/>
        <w:jc w:val="both"/>
        <w:rPr>
          <w:rFonts w:cs="FrankRuehl"/>
          <w:b/>
          <w:bCs/>
          <w:sz w:val="22"/>
          <w:szCs w:val="22"/>
          <w:rtl/>
        </w:rPr>
      </w:pPr>
    </w:p>
    <w:p w:rsidR="00A90DB1" w:rsidRPr="00707234" w:rsidRDefault="00A90DB1" w:rsidP="00A90DB1">
      <w:pPr>
        <w:numPr>
          <w:ilvl w:val="0"/>
          <w:numId w:val="1"/>
        </w:numPr>
        <w:spacing w:line="360" w:lineRule="auto"/>
        <w:ind w:right="-540"/>
        <w:jc w:val="both"/>
        <w:rPr>
          <w:rFonts w:cs="FrankRuehl"/>
          <w:i/>
          <w:iCs/>
          <w:sz w:val="22"/>
          <w:szCs w:val="22"/>
          <w:rtl/>
        </w:rPr>
      </w:pPr>
      <w:r>
        <w:rPr>
          <w:rFonts w:cs="FrankRuehl" w:hint="cs"/>
          <w:i/>
          <w:iCs/>
          <w:sz w:val="22"/>
          <w:szCs w:val="22"/>
          <w:rtl/>
        </w:rPr>
        <w:t>קבלה</w:t>
      </w:r>
      <w:r w:rsidR="00F22BCE">
        <w:rPr>
          <w:rFonts w:cs="FrankRuehl" w:hint="cs"/>
          <w:i/>
          <w:iCs/>
          <w:sz w:val="22"/>
          <w:szCs w:val="22"/>
          <w:rtl/>
        </w:rPr>
        <w:t>: גילויי האותיות</w:t>
      </w:r>
    </w:p>
    <w:p w:rsidR="00F22BCE" w:rsidRDefault="00F22BCE" w:rsidP="00F22BCE">
      <w:pPr>
        <w:spacing w:line="360" w:lineRule="auto"/>
        <w:ind w:left="-154" w:right="-540"/>
        <w:jc w:val="both"/>
        <w:rPr>
          <w:rFonts w:cs="FrankRuehl"/>
          <w:sz w:val="22"/>
          <w:szCs w:val="22"/>
          <w:rtl/>
        </w:rPr>
      </w:pPr>
      <w:proofErr w:type="spellStart"/>
      <w:r w:rsidRPr="00F22BCE">
        <w:rPr>
          <w:rFonts w:cs="FrankRuehl" w:hint="cs"/>
          <w:sz w:val="22"/>
          <w:szCs w:val="22"/>
          <w:u w:val="single"/>
          <w:rtl/>
        </w:rPr>
        <w:t>האר"י</w:t>
      </w:r>
      <w:proofErr w:type="spellEnd"/>
      <w:r w:rsidRPr="00F22BCE">
        <w:rPr>
          <w:rFonts w:cs="FrankRuehl" w:hint="cs"/>
          <w:sz w:val="22"/>
          <w:szCs w:val="22"/>
          <w:u w:val="single"/>
          <w:rtl/>
        </w:rPr>
        <w:t>, שער רוח הקודש, ג, ד</w:t>
      </w:r>
      <w:r>
        <w:rPr>
          <w:rFonts w:cs="FrankRuehl" w:hint="cs"/>
          <w:sz w:val="22"/>
          <w:szCs w:val="22"/>
          <w:rtl/>
        </w:rPr>
        <w:t>:</w:t>
      </w:r>
      <w:r w:rsidRPr="0087167A">
        <w:rPr>
          <w:rFonts w:cs="FrankRuehl"/>
          <w:sz w:val="22"/>
          <w:szCs w:val="22"/>
          <w:rtl/>
        </w:rPr>
        <w:t xml:space="preserve"> </w:t>
      </w:r>
    </w:p>
    <w:p w:rsidR="00A90DB1" w:rsidRDefault="00A90DB1" w:rsidP="00F22BCE">
      <w:pPr>
        <w:spacing w:line="360" w:lineRule="auto"/>
        <w:ind w:left="-154" w:right="-540"/>
        <w:jc w:val="both"/>
        <w:rPr>
          <w:rFonts w:cs="FrankRuehl"/>
          <w:sz w:val="22"/>
          <w:szCs w:val="22"/>
          <w:rtl/>
        </w:rPr>
      </w:pPr>
      <w:r w:rsidRPr="0087167A">
        <w:rPr>
          <w:rFonts w:cs="FrankRuehl"/>
          <w:sz w:val="22"/>
          <w:szCs w:val="22"/>
          <w:rtl/>
        </w:rPr>
        <w:t xml:space="preserve">דע כי באדם חקוקות כ"ב אותיות </w:t>
      </w:r>
      <w:proofErr w:type="spellStart"/>
      <w:r w:rsidRPr="0087167A">
        <w:rPr>
          <w:rFonts w:cs="FrankRuehl"/>
          <w:sz w:val="22"/>
          <w:szCs w:val="22"/>
          <w:rtl/>
        </w:rPr>
        <w:t>האלפ"א</w:t>
      </w:r>
      <w:proofErr w:type="spellEnd"/>
      <w:r w:rsidRPr="0087167A">
        <w:rPr>
          <w:rFonts w:cs="FrankRuehl"/>
          <w:sz w:val="22"/>
          <w:szCs w:val="22"/>
          <w:rtl/>
        </w:rPr>
        <w:t xml:space="preserve"> </w:t>
      </w:r>
      <w:proofErr w:type="spellStart"/>
      <w:r w:rsidRPr="0087167A">
        <w:rPr>
          <w:rFonts w:cs="FrankRuehl"/>
          <w:sz w:val="22"/>
          <w:szCs w:val="22"/>
          <w:rtl/>
        </w:rPr>
        <w:t>בית"א</w:t>
      </w:r>
      <w:proofErr w:type="spellEnd"/>
      <w:r w:rsidRPr="0087167A">
        <w:rPr>
          <w:rFonts w:cs="FrankRuehl"/>
          <w:sz w:val="22"/>
          <w:szCs w:val="22"/>
          <w:rtl/>
        </w:rPr>
        <w:t>.</w:t>
      </w:r>
      <w:r w:rsidR="00F22BCE">
        <w:rPr>
          <w:rFonts w:cs="FrankRuehl" w:hint="cs"/>
          <w:sz w:val="22"/>
          <w:szCs w:val="22"/>
          <w:rtl/>
        </w:rPr>
        <w:t xml:space="preserve"> </w:t>
      </w:r>
      <w:r w:rsidRPr="0087167A">
        <w:rPr>
          <w:rFonts w:cs="FrankRuehl"/>
          <w:sz w:val="22"/>
          <w:szCs w:val="22"/>
          <w:rtl/>
        </w:rPr>
        <w:t>והנה דוגמתם יש כ"ב אותיות ג"כ בנפש ה</w:t>
      </w:r>
      <w:r w:rsidRPr="00B73FFE">
        <w:rPr>
          <w:rFonts w:cs="FrankRuehl"/>
          <w:b/>
          <w:bCs/>
          <w:sz w:val="22"/>
          <w:szCs w:val="22"/>
          <w:rtl/>
        </w:rPr>
        <w:t>אדם</w:t>
      </w:r>
      <w:r>
        <w:rPr>
          <w:rFonts w:cs="FrankRuehl" w:hint="cs"/>
          <w:sz w:val="22"/>
          <w:szCs w:val="22"/>
          <w:rtl/>
        </w:rPr>
        <w:t>.</w:t>
      </w:r>
    </w:p>
    <w:p w:rsidR="00A90DB1" w:rsidRDefault="00A90DB1" w:rsidP="00F22BCE">
      <w:pPr>
        <w:spacing w:line="360" w:lineRule="auto"/>
        <w:ind w:left="-154" w:right="-540"/>
        <w:jc w:val="both"/>
        <w:rPr>
          <w:rFonts w:cs="FrankRuehl"/>
          <w:sz w:val="22"/>
          <w:szCs w:val="22"/>
          <w:rtl/>
        </w:rPr>
      </w:pPr>
      <w:r w:rsidRPr="0087167A">
        <w:rPr>
          <w:rFonts w:cs="FrankRuehl"/>
          <w:sz w:val="22"/>
          <w:szCs w:val="22"/>
          <w:rtl/>
        </w:rPr>
        <w:t>וכן דוגמת' כ"ב אותיות אחרות ב</w:t>
      </w:r>
      <w:r w:rsidRPr="00B73FFE">
        <w:rPr>
          <w:rFonts w:cs="FrankRuehl"/>
          <w:b/>
          <w:bCs/>
          <w:sz w:val="22"/>
          <w:szCs w:val="22"/>
          <w:rtl/>
        </w:rPr>
        <w:t>רוח</w:t>
      </w:r>
      <w:r w:rsidRPr="0087167A">
        <w:rPr>
          <w:rFonts w:cs="FrankRuehl"/>
          <w:sz w:val="22"/>
          <w:szCs w:val="22"/>
          <w:rtl/>
        </w:rPr>
        <w:t>. כ"ב אותיות ב</w:t>
      </w:r>
      <w:r w:rsidRPr="00B73FFE">
        <w:rPr>
          <w:rFonts w:cs="FrankRuehl"/>
          <w:b/>
          <w:bCs/>
          <w:sz w:val="22"/>
          <w:szCs w:val="22"/>
          <w:rtl/>
        </w:rPr>
        <w:t>נשמה</w:t>
      </w:r>
      <w:r w:rsidRPr="0087167A">
        <w:rPr>
          <w:rFonts w:cs="FrankRuehl"/>
          <w:sz w:val="22"/>
          <w:szCs w:val="22"/>
          <w:rtl/>
        </w:rPr>
        <w:t xml:space="preserve">. </w:t>
      </w:r>
    </w:p>
    <w:p w:rsidR="00A90DB1" w:rsidRDefault="00A90DB1" w:rsidP="00F22BCE">
      <w:pPr>
        <w:spacing w:line="360" w:lineRule="auto"/>
        <w:ind w:left="-154" w:right="-540"/>
        <w:jc w:val="both"/>
        <w:rPr>
          <w:rFonts w:cs="FrankRuehl"/>
          <w:sz w:val="22"/>
          <w:szCs w:val="22"/>
          <w:rtl/>
        </w:rPr>
      </w:pPr>
      <w:r w:rsidRPr="0087167A">
        <w:rPr>
          <w:rFonts w:cs="FrankRuehl"/>
          <w:sz w:val="22"/>
          <w:szCs w:val="22"/>
          <w:rtl/>
        </w:rPr>
        <w:t>וההפרש שבהם הוא, כי כ"ב אותיות של הנפש הם קטנו</w:t>
      </w:r>
      <w:r>
        <w:rPr>
          <w:rFonts w:cs="FrankRuehl"/>
          <w:sz w:val="22"/>
          <w:szCs w:val="22"/>
          <w:rtl/>
        </w:rPr>
        <w:t xml:space="preserve">ת, וכ"ב אותיות שברוח הם </w:t>
      </w:r>
      <w:proofErr w:type="spellStart"/>
      <w:r>
        <w:rPr>
          <w:rFonts w:cs="FrankRuehl"/>
          <w:sz w:val="22"/>
          <w:szCs w:val="22"/>
          <w:rtl/>
        </w:rPr>
        <w:t>בינונים</w:t>
      </w:r>
      <w:proofErr w:type="spellEnd"/>
      <w:r w:rsidRPr="0087167A">
        <w:rPr>
          <w:rFonts w:cs="FrankRuehl"/>
          <w:sz w:val="22"/>
          <w:szCs w:val="22"/>
          <w:rtl/>
        </w:rPr>
        <w:t xml:space="preserve"> וכ"ב אותיות של הנשמה הם גדולות. ואלו הם </w:t>
      </w:r>
      <w:proofErr w:type="spellStart"/>
      <w:r w:rsidRPr="0087167A">
        <w:rPr>
          <w:rFonts w:cs="FrankRuehl"/>
          <w:sz w:val="22"/>
          <w:szCs w:val="22"/>
          <w:rtl/>
        </w:rPr>
        <w:t>ענין</w:t>
      </w:r>
      <w:proofErr w:type="spellEnd"/>
      <w:r w:rsidRPr="0087167A">
        <w:rPr>
          <w:rFonts w:cs="FrankRuehl"/>
          <w:sz w:val="22"/>
          <w:szCs w:val="22"/>
          <w:rtl/>
        </w:rPr>
        <w:t xml:space="preserve"> שלשה </w:t>
      </w:r>
      <w:proofErr w:type="spellStart"/>
      <w:r w:rsidRPr="0087167A">
        <w:rPr>
          <w:rFonts w:cs="FrankRuehl"/>
          <w:sz w:val="22"/>
          <w:szCs w:val="22"/>
          <w:rtl/>
        </w:rPr>
        <w:t>האלפ"א</w:t>
      </w:r>
      <w:proofErr w:type="spellEnd"/>
      <w:r w:rsidRPr="0087167A">
        <w:rPr>
          <w:rFonts w:cs="FrankRuehl"/>
          <w:sz w:val="22"/>
          <w:szCs w:val="22"/>
          <w:rtl/>
        </w:rPr>
        <w:t xml:space="preserve"> </w:t>
      </w:r>
      <w:proofErr w:type="spellStart"/>
      <w:r w:rsidRPr="0087167A">
        <w:rPr>
          <w:rFonts w:cs="FrankRuehl"/>
          <w:sz w:val="22"/>
          <w:szCs w:val="22"/>
          <w:rtl/>
        </w:rPr>
        <w:t>ביתו"ת</w:t>
      </w:r>
      <w:proofErr w:type="spellEnd"/>
      <w:r w:rsidRPr="0087167A">
        <w:rPr>
          <w:rFonts w:cs="FrankRuehl"/>
          <w:sz w:val="22"/>
          <w:szCs w:val="22"/>
          <w:rtl/>
        </w:rPr>
        <w:t xml:space="preserve"> שבתורה. אתוון </w:t>
      </w:r>
      <w:proofErr w:type="spellStart"/>
      <w:r w:rsidRPr="0087167A">
        <w:rPr>
          <w:rFonts w:cs="FrankRuehl"/>
          <w:sz w:val="22"/>
          <w:szCs w:val="22"/>
          <w:rtl/>
        </w:rPr>
        <w:t>זעירין</w:t>
      </w:r>
      <w:proofErr w:type="spellEnd"/>
      <w:r w:rsidRPr="0087167A">
        <w:rPr>
          <w:rFonts w:cs="FrankRuehl"/>
          <w:sz w:val="22"/>
          <w:szCs w:val="22"/>
          <w:rtl/>
        </w:rPr>
        <w:t xml:space="preserve">. אתוון בינוניים. אתוון </w:t>
      </w:r>
      <w:proofErr w:type="spellStart"/>
      <w:r w:rsidRPr="0087167A">
        <w:rPr>
          <w:rFonts w:cs="FrankRuehl"/>
          <w:sz w:val="22"/>
          <w:szCs w:val="22"/>
          <w:rtl/>
        </w:rPr>
        <w:t>רברבין</w:t>
      </w:r>
      <w:proofErr w:type="spellEnd"/>
      <w:r w:rsidRPr="0087167A">
        <w:rPr>
          <w:rFonts w:cs="FrankRuehl"/>
          <w:sz w:val="22"/>
          <w:szCs w:val="22"/>
          <w:rtl/>
        </w:rPr>
        <w:t xml:space="preserve">. ומי שאין בו רק נפש לא יתגלו בו רק אותיות </w:t>
      </w:r>
      <w:proofErr w:type="spellStart"/>
      <w:r w:rsidRPr="0087167A">
        <w:rPr>
          <w:rFonts w:cs="FrankRuehl"/>
          <w:sz w:val="22"/>
          <w:szCs w:val="22"/>
          <w:rtl/>
        </w:rPr>
        <w:t>זעירין</w:t>
      </w:r>
      <w:proofErr w:type="spellEnd"/>
      <w:r w:rsidRPr="0087167A">
        <w:rPr>
          <w:rFonts w:cs="FrankRuehl"/>
          <w:sz w:val="22"/>
          <w:szCs w:val="22"/>
          <w:rtl/>
        </w:rPr>
        <w:t xml:space="preserve">. ומי שאין בו אלא רוח. מראה </w:t>
      </w:r>
      <w:proofErr w:type="spellStart"/>
      <w:r>
        <w:rPr>
          <w:rFonts w:cs="FrankRuehl"/>
          <w:sz w:val="22"/>
          <w:szCs w:val="22"/>
          <w:rtl/>
        </w:rPr>
        <w:t>בתחלה</w:t>
      </w:r>
      <w:proofErr w:type="spellEnd"/>
      <w:r>
        <w:rPr>
          <w:rFonts w:cs="FrankRuehl"/>
          <w:sz w:val="22"/>
          <w:szCs w:val="22"/>
          <w:rtl/>
        </w:rPr>
        <w:t xml:space="preserve"> אתוון </w:t>
      </w:r>
      <w:proofErr w:type="spellStart"/>
      <w:r>
        <w:rPr>
          <w:rFonts w:cs="FrankRuehl"/>
          <w:sz w:val="22"/>
          <w:szCs w:val="22"/>
          <w:rtl/>
        </w:rPr>
        <w:t>זעירין</w:t>
      </w:r>
      <w:proofErr w:type="spellEnd"/>
      <w:r>
        <w:rPr>
          <w:rFonts w:cs="FrankRuehl"/>
          <w:sz w:val="22"/>
          <w:szCs w:val="22"/>
          <w:rtl/>
        </w:rPr>
        <w:t xml:space="preserve"> ונעלמים</w:t>
      </w:r>
      <w:r w:rsidRPr="0087167A">
        <w:rPr>
          <w:rFonts w:cs="FrankRuehl"/>
          <w:sz w:val="22"/>
          <w:szCs w:val="22"/>
          <w:rtl/>
        </w:rPr>
        <w:t xml:space="preserve"> </w:t>
      </w:r>
      <w:proofErr w:type="spellStart"/>
      <w:r w:rsidRPr="0087167A">
        <w:rPr>
          <w:rFonts w:cs="FrankRuehl"/>
          <w:sz w:val="22"/>
          <w:szCs w:val="22"/>
          <w:rtl/>
        </w:rPr>
        <w:t>ומתכסיין</w:t>
      </w:r>
      <w:proofErr w:type="spellEnd"/>
      <w:r w:rsidRPr="0087167A">
        <w:rPr>
          <w:rFonts w:cs="FrankRuehl"/>
          <w:sz w:val="22"/>
          <w:szCs w:val="22"/>
          <w:rtl/>
        </w:rPr>
        <w:t xml:space="preserve">. ומתגלים אותיות בינוניות. וחוזרים </w:t>
      </w:r>
      <w:proofErr w:type="spellStart"/>
      <w:r w:rsidRPr="0087167A">
        <w:rPr>
          <w:rFonts w:cs="FrankRuehl"/>
          <w:sz w:val="22"/>
          <w:szCs w:val="22"/>
          <w:rtl/>
        </w:rPr>
        <w:t>ומתכסיין</w:t>
      </w:r>
      <w:proofErr w:type="spellEnd"/>
      <w:r w:rsidRPr="0087167A">
        <w:rPr>
          <w:rFonts w:cs="FrankRuehl"/>
          <w:sz w:val="22"/>
          <w:szCs w:val="22"/>
          <w:rtl/>
        </w:rPr>
        <w:t xml:space="preserve">. </w:t>
      </w:r>
      <w:proofErr w:type="spellStart"/>
      <w:r w:rsidRPr="0087167A">
        <w:rPr>
          <w:rFonts w:cs="FrankRuehl"/>
          <w:sz w:val="22"/>
          <w:szCs w:val="22"/>
          <w:rtl/>
        </w:rPr>
        <w:t>ומתגליין</w:t>
      </w:r>
      <w:proofErr w:type="spellEnd"/>
      <w:r w:rsidRPr="0087167A">
        <w:rPr>
          <w:rFonts w:cs="FrankRuehl"/>
          <w:sz w:val="22"/>
          <w:szCs w:val="22"/>
          <w:rtl/>
        </w:rPr>
        <w:t xml:space="preserve"> אתוון </w:t>
      </w:r>
      <w:proofErr w:type="spellStart"/>
      <w:r w:rsidRPr="0087167A">
        <w:rPr>
          <w:rFonts w:cs="FrankRuehl"/>
          <w:sz w:val="22"/>
          <w:szCs w:val="22"/>
          <w:rtl/>
        </w:rPr>
        <w:t>זעירין</w:t>
      </w:r>
      <w:proofErr w:type="spellEnd"/>
      <w:r w:rsidRPr="0087167A">
        <w:rPr>
          <w:rFonts w:cs="FrankRuehl"/>
          <w:sz w:val="22"/>
          <w:szCs w:val="22"/>
          <w:rtl/>
        </w:rPr>
        <w:t xml:space="preserve">. וכן הולך תמיד חוזר חלילה. </w:t>
      </w:r>
      <w:proofErr w:type="spellStart"/>
      <w:r w:rsidRPr="0087167A">
        <w:rPr>
          <w:rFonts w:cs="FrankRuehl"/>
          <w:sz w:val="22"/>
          <w:szCs w:val="22"/>
          <w:rtl/>
        </w:rPr>
        <w:t>בליט</w:t>
      </w:r>
      <w:proofErr w:type="spellEnd"/>
      <w:r w:rsidRPr="0087167A">
        <w:rPr>
          <w:rFonts w:cs="FrankRuehl"/>
          <w:sz w:val="22"/>
          <w:szCs w:val="22"/>
          <w:rtl/>
        </w:rPr>
        <w:t xml:space="preserve"> ונציץ וסתים. ומי שיש בו גם נשמה הוא מתגלה בו כל השלשה </w:t>
      </w:r>
      <w:proofErr w:type="spellStart"/>
      <w:r w:rsidRPr="0087167A">
        <w:rPr>
          <w:rFonts w:cs="FrankRuehl"/>
          <w:sz w:val="22"/>
          <w:szCs w:val="22"/>
          <w:rtl/>
        </w:rPr>
        <w:t>אלפ"א</w:t>
      </w:r>
      <w:proofErr w:type="spellEnd"/>
      <w:r w:rsidRPr="0087167A">
        <w:rPr>
          <w:rFonts w:cs="FrankRuehl"/>
          <w:sz w:val="22"/>
          <w:szCs w:val="22"/>
          <w:rtl/>
        </w:rPr>
        <w:t xml:space="preserve"> </w:t>
      </w:r>
      <w:proofErr w:type="spellStart"/>
      <w:r w:rsidRPr="0087167A">
        <w:rPr>
          <w:rFonts w:cs="FrankRuehl"/>
          <w:sz w:val="22"/>
          <w:szCs w:val="22"/>
          <w:rtl/>
        </w:rPr>
        <w:t>ביתו"ת</w:t>
      </w:r>
      <w:proofErr w:type="spellEnd"/>
      <w:r w:rsidRPr="0087167A">
        <w:rPr>
          <w:rFonts w:cs="FrankRuehl"/>
          <w:sz w:val="22"/>
          <w:szCs w:val="22"/>
          <w:rtl/>
        </w:rPr>
        <w:t xml:space="preserve">. זעירא ובינונית ורבתי. זו נגלת וזו </w:t>
      </w:r>
      <w:proofErr w:type="spellStart"/>
      <w:r w:rsidRPr="0087167A">
        <w:rPr>
          <w:rFonts w:cs="FrankRuehl"/>
          <w:sz w:val="22"/>
          <w:szCs w:val="22"/>
          <w:rtl/>
        </w:rPr>
        <w:t>נכסת</w:t>
      </w:r>
      <w:proofErr w:type="spellEnd"/>
      <w:r w:rsidRPr="0087167A">
        <w:rPr>
          <w:rFonts w:cs="FrankRuehl"/>
          <w:sz w:val="22"/>
          <w:szCs w:val="22"/>
          <w:rtl/>
        </w:rPr>
        <w:t xml:space="preserve">. ולא פסיק. </w:t>
      </w:r>
    </w:p>
    <w:p w:rsidR="00A90DB1" w:rsidRPr="0087167A" w:rsidRDefault="00A90DB1" w:rsidP="00A90DB1">
      <w:pPr>
        <w:spacing w:line="360" w:lineRule="auto"/>
        <w:ind w:left="-154" w:right="-540"/>
        <w:jc w:val="both"/>
        <w:rPr>
          <w:rFonts w:cs="FrankRuehl"/>
          <w:sz w:val="22"/>
          <w:szCs w:val="22"/>
          <w:rtl/>
        </w:rPr>
      </w:pPr>
      <w:r w:rsidRPr="0087167A">
        <w:rPr>
          <w:rFonts w:cs="FrankRuehl"/>
          <w:sz w:val="22"/>
          <w:szCs w:val="22"/>
          <w:rtl/>
        </w:rPr>
        <w:t xml:space="preserve">והנה כל אלו האותיות </w:t>
      </w:r>
      <w:proofErr w:type="spellStart"/>
      <w:r w:rsidRPr="0087167A">
        <w:rPr>
          <w:rFonts w:cs="FrankRuehl"/>
          <w:sz w:val="22"/>
          <w:szCs w:val="22"/>
          <w:rtl/>
        </w:rPr>
        <w:t>הנז</w:t>
      </w:r>
      <w:proofErr w:type="spellEnd"/>
      <w:r w:rsidRPr="0087167A">
        <w:rPr>
          <w:rFonts w:cs="FrankRuehl"/>
          <w:sz w:val="22"/>
          <w:szCs w:val="22"/>
          <w:rtl/>
        </w:rPr>
        <w:t>' אין גלויים אלא במצח האדם. וטעם הדבר הוא, לפי שנודע שטעמים ונקודות ואותיות הם בג' ראשונות, ובחי' האותיות הם בבינה. ולכן אין יכולת בגלוי אותיות אלא עם הבינה ששם הוא מצ</w:t>
      </w:r>
      <w:r>
        <w:rPr>
          <w:rFonts w:cs="FrankRuehl"/>
          <w:sz w:val="22"/>
          <w:szCs w:val="22"/>
          <w:rtl/>
        </w:rPr>
        <w:t xml:space="preserve">יאות האותיות, </w:t>
      </w:r>
      <w:proofErr w:type="spellStart"/>
      <w:r>
        <w:rPr>
          <w:rFonts w:cs="FrankRuehl"/>
          <w:sz w:val="22"/>
          <w:szCs w:val="22"/>
          <w:rtl/>
        </w:rPr>
        <w:t>כנז</w:t>
      </w:r>
      <w:proofErr w:type="spellEnd"/>
      <w:r>
        <w:rPr>
          <w:rFonts w:cs="FrankRuehl"/>
          <w:sz w:val="22"/>
          <w:szCs w:val="22"/>
          <w:rtl/>
        </w:rPr>
        <w:t xml:space="preserve">' </w:t>
      </w:r>
      <w:proofErr w:type="spellStart"/>
      <w:r>
        <w:rPr>
          <w:rFonts w:cs="FrankRuehl"/>
          <w:sz w:val="22"/>
          <w:szCs w:val="22"/>
          <w:rtl/>
        </w:rPr>
        <w:t>בתיקונין</w:t>
      </w:r>
      <w:proofErr w:type="spellEnd"/>
      <w:r w:rsidRPr="0087167A">
        <w:rPr>
          <w:rFonts w:cs="FrankRuehl"/>
          <w:sz w:val="22"/>
          <w:szCs w:val="22"/>
          <w:rtl/>
        </w:rPr>
        <w:t xml:space="preserve">. ולכן אין הבינה מגלה האותיות רק במקומה ובחלקה שהוא מצח האדם. </w:t>
      </w:r>
    </w:p>
    <w:p w:rsidR="00A90DB1" w:rsidRDefault="00A90DB1" w:rsidP="00A90DB1">
      <w:pPr>
        <w:spacing w:line="360" w:lineRule="auto"/>
        <w:ind w:left="-154" w:right="-540"/>
        <w:jc w:val="both"/>
        <w:rPr>
          <w:rFonts w:cs="FrankRuehl"/>
          <w:sz w:val="22"/>
          <w:szCs w:val="22"/>
          <w:rtl/>
        </w:rPr>
      </w:pPr>
    </w:p>
    <w:p w:rsidR="00F22BCE" w:rsidRDefault="00F22BCE" w:rsidP="00F22BCE">
      <w:pPr>
        <w:spacing w:line="360" w:lineRule="auto"/>
        <w:ind w:left="-154" w:right="-540"/>
        <w:jc w:val="both"/>
        <w:rPr>
          <w:rFonts w:cs="FrankRuehl"/>
          <w:sz w:val="22"/>
          <w:szCs w:val="22"/>
          <w:rtl/>
        </w:rPr>
      </w:pPr>
      <w:r w:rsidRPr="00F22BCE">
        <w:rPr>
          <w:rFonts w:cs="FrankRuehl" w:hint="cs"/>
          <w:sz w:val="22"/>
          <w:szCs w:val="22"/>
          <w:u w:val="single"/>
          <w:rtl/>
        </w:rPr>
        <w:t>פתחי שערים נתיב גדלות ז"א, פרק יד</w:t>
      </w:r>
      <w:r>
        <w:rPr>
          <w:rFonts w:cs="FrankRuehl" w:hint="cs"/>
          <w:sz w:val="22"/>
          <w:szCs w:val="22"/>
          <w:rtl/>
        </w:rPr>
        <w:t xml:space="preserve">: </w:t>
      </w:r>
    </w:p>
    <w:p w:rsidR="00F22BCE" w:rsidRDefault="00F22BCE" w:rsidP="00F22BCE">
      <w:pPr>
        <w:spacing w:line="360" w:lineRule="auto"/>
        <w:ind w:left="-154" w:right="-540"/>
        <w:jc w:val="both"/>
        <w:rPr>
          <w:rFonts w:cs="FrankRuehl"/>
          <w:sz w:val="22"/>
          <w:szCs w:val="22"/>
          <w:rtl/>
        </w:rPr>
      </w:pPr>
      <w:r w:rsidRPr="00F22BCE">
        <w:rPr>
          <w:rFonts w:cs="FrankRuehl"/>
          <w:sz w:val="22"/>
          <w:szCs w:val="22"/>
          <w:rtl/>
        </w:rPr>
        <w:t>כ</w:t>
      </w:r>
      <w:r>
        <w:rPr>
          <w:rFonts w:cs="FrankRuehl"/>
          <w:sz w:val="22"/>
          <w:szCs w:val="22"/>
          <w:rtl/>
        </w:rPr>
        <w:t xml:space="preserve">ללות מדרגות המוחין של </w:t>
      </w:r>
      <w:proofErr w:type="spellStart"/>
      <w:r>
        <w:rPr>
          <w:rFonts w:cs="FrankRuehl"/>
          <w:sz w:val="22"/>
          <w:szCs w:val="22"/>
          <w:rtl/>
        </w:rPr>
        <w:t>הז"א</w:t>
      </w:r>
      <w:proofErr w:type="spellEnd"/>
      <w:r w:rsidRPr="00F22BCE">
        <w:rPr>
          <w:rFonts w:cs="FrankRuehl"/>
          <w:sz w:val="22"/>
          <w:szCs w:val="22"/>
          <w:rtl/>
        </w:rPr>
        <w:t xml:space="preserve">, הם בסוד </w:t>
      </w:r>
      <w:proofErr w:type="spellStart"/>
      <w:r w:rsidRPr="00F22BCE">
        <w:rPr>
          <w:rFonts w:cs="FrankRuehl"/>
          <w:sz w:val="22"/>
          <w:szCs w:val="22"/>
          <w:rtl/>
        </w:rPr>
        <w:t>הנה"י</w:t>
      </w:r>
      <w:proofErr w:type="spellEnd"/>
      <w:r w:rsidRPr="00F22BCE">
        <w:rPr>
          <w:rFonts w:cs="FrankRuehl"/>
          <w:sz w:val="22"/>
          <w:szCs w:val="22"/>
          <w:rtl/>
        </w:rPr>
        <w:t xml:space="preserve"> </w:t>
      </w:r>
      <w:proofErr w:type="spellStart"/>
      <w:r w:rsidRPr="00F22BCE">
        <w:rPr>
          <w:rFonts w:cs="FrankRuehl"/>
          <w:sz w:val="22"/>
          <w:szCs w:val="22"/>
          <w:rtl/>
        </w:rPr>
        <w:t>דתבונה</w:t>
      </w:r>
      <w:proofErr w:type="spellEnd"/>
      <w:r w:rsidRPr="00F22BCE">
        <w:rPr>
          <w:rFonts w:cs="FrankRuehl"/>
          <w:sz w:val="22"/>
          <w:szCs w:val="22"/>
          <w:rtl/>
        </w:rPr>
        <w:t xml:space="preserve">. </w:t>
      </w:r>
    </w:p>
    <w:p w:rsidR="00F22BCE" w:rsidRDefault="00F22BCE" w:rsidP="00F22BCE">
      <w:pPr>
        <w:spacing w:line="360" w:lineRule="auto"/>
        <w:ind w:left="-154" w:right="-540"/>
        <w:jc w:val="both"/>
        <w:rPr>
          <w:rFonts w:cs="FrankRuehl"/>
          <w:sz w:val="22"/>
          <w:szCs w:val="22"/>
          <w:rtl/>
        </w:rPr>
      </w:pPr>
      <w:r w:rsidRPr="00F22BCE">
        <w:rPr>
          <w:rFonts w:cs="FrankRuehl"/>
          <w:sz w:val="22"/>
          <w:szCs w:val="22"/>
          <w:rtl/>
        </w:rPr>
        <w:t xml:space="preserve">כאשר </w:t>
      </w:r>
      <w:proofErr w:type="spellStart"/>
      <w:r w:rsidRPr="00F22BCE">
        <w:rPr>
          <w:rFonts w:cs="FrankRuehl"/>
          <w:sz w:val="22"/>
          <w:szCs w:val="22"/>
          <w:rtl/>
        </w:rPr>
        <w:t>הז"א</w:t>
      </w:r>
      <w:proofErr w:type="spellEnd"/>
      <w:r w:rsidRPr="00F22BCE">
        <w:rPr>
          <w:rFonts w:cs="FrankRuehl"/>
          <w:sz w:val="22"/>
          <w:szCs w:val="22"/>
          <w:rtl/>
        </w:rPr>
        <w:t xml:space="preserve"> הוא במדרגת העיבור, רק </w:t>
      </w:r>
      <w:proofErr w:type="spellStart"/>
      <w:r w:rsidRPr="00F22BCE">
        <w:rPr>
          <w:rFonts w:cs="FrankRuehl"/>
          <w:sz w:val="22"/>
          <w:szCs w:val="22"/>
          <w:rtl/>
        </w:rPr>
        <w:t>הנה"י</w:t>
      </w:r>
      <w:proofErr w:type="spellEnd"/>
      <w:r w:rsidRPr="00F22BCE">
        <w:rPr>
          <w:rFonts w:cs="FrankRuehl"/>
          <w:sz w:val="22"/>
          <w:szCs w:val="22"/>
          <w:rtl/>
        </w:rPr>
        <w:t xml:space="preserve"> של </w:t>
      </w:r>
      <w:proofErr w:type="spellStart"/>
      <w:r w:rsidRPr="00F22BCE">
        <w:rPr>
          <w:rFonts w:cs="FrankRuehl"/>
          <w:sz w:val="22"/>
          <w:szCs w:val="22"/>
          <w:rtl/>
        </w:rPr>
        <w:t>הנה"י</w:t>
      </w:r>
      <w:proofErr w:type="spellEnd"/>
      <w:r w:rsidRPr="00F22BCE">
        <w:rPr>
          <w:rFonts w:cs="FrankRuehl"/>
          <w:sz w:val="22"/>
          <w:szCs w:val="22"/>
          <w:rtl/>
        </w:rPr>
        <w:t xml:space="preserve"> </w:t>
      </w:r>
      <w:proofErr w:type="spellStart"/>
      <w:r w:rsidRPr="00F22BCE">
        <w:rPr>
          <w:rFonts w:cs="FrankRuehl"/>
          <w:sz w:val="22"/>
          <w:szCs w:val="22"/>
          <w:rtl/>
        </w:rPr>
        <w:t>דתבונה</w:t>
      </w:r>
      <w:proofErr w:type="spellEnd"/>
      <w:r w:rsidRPr="00F22BCE">
        <w:rPr>
          <w:rFonts w:cs="FrankRuehl"/>
          <w:sz w:val="22"/>
          <w:szCs w:val="22"/>
          <w:rtl/>
        </w:rPr>
        <w:t xml:space="preserve"> מאירים בו. </w:t>
      </w:r>
    </w:p>
    <w:p w:rsidR="00F22BCE" w:rsidRDefault="00F22BCE" w:rsidP="00F22BCE">
      <w:pPr>
        <w:spacing w:line="360" w:lineRule="auto"/>
        <w:ind w:left="-154" w:right="-540"/>
        <w:jc w:val="both"/>
        <w:rPr>
          <w:rFonts w:cs="FrankRuehl"/>
          <w:sz w:val="22"/>
          <w:szCs w:val="22"/>
          <w:rtl/>
        </w:rPr>
      </w:pPr>
      <w:r w:rsidRPr="00F22BCE">
        <w:rPr>
          <w:rFonts w:cs="FrankRuehl"/>
          <w:sz w:val="22"/>
          <w:szCs w:val="22"/>
          <w:rtl/>
        </w:rPr>
        <w:t xml:space="preserve">כשהוא ביניקה, מאירים בו </w:t>
      </w:r>
      <w:proofErr w:type="spellStart"/>
      <w:r w:rsidRPr="00F22BCE">
        <w:rPr>
          <w:rFonts w:cs="FrankRuehl"/>
          <w:sz w:val="22"/>
          <w:szCs w:val="22"/>
          <w:rtl/>
        </w:rPr>
        <w:t>החג"ת</w:t>
      </w:r>
      <w:proofErr w:type="spellEnd"/>
      <w:r w:rsidRPr="00F22BCE">
        <w:rPr>
          <w:rFonts w:cs="FrankRuehl"/>
          <w:sz w:val="22"/>
          <w:szCs w:val="22"/>
          <w:rtl/>
        </w:rPr>
        <w:t xml:space="preserve"> </w:t>
      </w:r>
      <w:proofErr w:type="spellStart"/>
      <w:r w:rsidRPr="00F22BCE">
        <w:rPr>
          <w:rFonts w:cs="FrankRuehl"/>
          <w:sz w:val="22"/>
          <w:szCs w:val="22"/>
          <w:rtl/>
        </w:rPr>
        <w:t>דנה"י</w:t>
      </w:r>
      <w:proofErr w:type="spellEnd"/>
      <w:r w:rsidRPr="00F22BCE">
        <w:rPr>
          <w:rFonts w:cs="FrankRuehl"/>
          <w:sz w:val="22"/>
          <w:szCs w:val="22"/>
          <w:rtl/>
        </w:rPr>
        <w:t xml:space="preserve"> </w:t>
      </w:r>
      <w:proofErr w:type="spellStart"/>
      <w:r w:rsidRPr="00F22BCE">
        <w:rPr>
          <w:rFonts w:cs="FrankRuehl"/>
          <w:sz w:val="22"/>
          <w:szCs w:val="22"/>
          <w:rtl/>
        </w:rPr>
        <w:t>דיליה</w:t>
      </w:r>
      <w:proofErr w:type="spellEnd"/>
      <w:r w:rsidRPr="00F22BCE">
        <w:rPr>
          <w:rFonts w:cs="FrankRuehl"/>
          <w:sz w:val="22"/>
          <w:szCs w:val="22"/>
          <w:rtl/>
        </w:rPr>
        <w:t xml:space="preserve">, </w:t>
      </w:r>
    </w:p>
    <w:p w:rsidR="00F22BCE" w:rsidRDefault="00F22BCE" w:rsidP="00F22BCE">
      <w:pPr>
        <w:spacing w:line="360" w:lineRule="auto"/>
        <w:ind w:left="-154" w:right="-540"/>
        <w:jc w:val="both"/>
        <w:rPr>
          <w:rFonts w:cs="FrankRuehl"/>
          <w:sz w:val="22"/>
          <w:szCs w:val="22"/>
          <w:rtl/>
        </w:rPr>
      </w:pPr>
      <w:r w:rsidRPr="00F22BCE">
        <w:rPr>
          <w:rFonts w:cs="FrankRuehl"/>
          <w:sz w:val="22"/>
          <w:szCs w:val="22"/>
          <w:rtl/>
        </w:rPr>
        <w:t xml:space="preserve">וכשהוא בגדלות מאירים בו </w:t>
      </w:r>
      <w:proofErr w:type="spellStart"/>
      <w:r w:rsidRPr="00F22BCE">
        <w:rPr>
          <w:rFonts w:cs="FrankRuehl"/>
          <w:sz w:val="22"/>
          <w:szCs w:val="22"/>
          <w:rtl/>
        </w:rPr>
        <w:t>החב"ד</w:t>
      </w:r>
      <w:proofErr w:type="spellEnd"/>
      <w:r w:rsidRPr="00F22BCE">
        <w:rPr>
          <w:rFonts w:cs="FrankRuehl"/>
          <w:sz w:val="22"/>
          <w:szCs w:val="22"/>
          <w:rtl/>
        </w:rPr>
        <w:t xml:space="preserve"> </w:t>
      </w:r>
      <w:proofErr w:type="spellStart"/>
      <w:r w:rsidRPr="00F22BCE">
        <w:rPr>
          <w:rFonts w:cs="FrankRuehl"/>
          <w:sz w:val="22"/>
          <w:szCs w:val="22"/>
          <w:rtl/>
        </w:rPr>
        <w:t>דנה"י</w:t>
      </w:r>
      <w:proofErr w:type="spellEnd"/>
      <w:r w:rsidRPr="00F22BCE">
        <w:rPr>
          <w:rFonts w:cs="FrankRuehl"/>
          <w:sz w:val="22"/>
          <w:szCs w:val="22"/>
          <w:rtl/>
        </w:rPr>
        <w:t xml:space="preserve">. </w:t>
      </w:r>
    </w:p>
    <w:p w:rsidR="00F22BCE" w:rsidRDefault="00F22BCE" w:rsidP="00F22BCE">
      <w:pPr>
        <w:spacing w:line="360" w:lineRule="auto"/>
        <w:ind w:left="-154" w:right="-540"/>
        <w:jc w:val="both"/>
        <w:rPr>
          <w:rFonts w:cs="FrankRuehl"/>
          <w:sz w:val="22"/>
          <w:szCs w:val="22"/>
          <w:rtl/>
        </w:rPr>
      </w:pPr>
      <w:r w:rsidRPr="00F22BCE">
        <w:rPr>
          <w:rFonts w:cs="FrankRuehl"/>
          <w:sz w:val="22"/>
          <w:szCs w:val="22"/>
          <w:rtl/>
        </w:rPr>
        <w:t>בכל מדרגה מג' מדרגות אלו קיימים ט' פרקים שהם ג' הפרקים של ג' הספירות של אותה המדרגה (</w:t>
      </w:r>
      <w:proofErr w:type="spellStart"/>
      <w:r w:rsidRPr="00F22BCE">
        <w:rPr>
          <w:rFonts w:cs="FrankRuehl"/>
          <w:sz w:val="22"/>
          <w:szCs w:val="22"/>
          <w:rtl/>
        </w:rPr>
        <w:t>נה"י</w:t>
      </w:r>
      <w:proofErr w:type="spellEnd"/>
      <w:r w:rsidRPr="00F22BCE">
        <w:rPr>
          <w:rFonts w:cs="FrankRuehl"/>
          <w:sz w:val="22"/>
          <w:szCs w:val="22"/>
          <w:rtl/>
        </w:rPr>
        <w:t xml:space="preserve"> </w:t>
      </w:r>
      <w:proofErr w:type="spellStart"/>
      <w:r w:rsidRPr="00F22BCE">
        <w:rPr>
          <w:rFonts w:cs="FrankRuehl"/>
          <w:sz w:val="22"/>
          <w:szCs w:val="22"/>
          <w:rtl/>
        </w:rPr>
        <w:t>חג"ת</w:t>
      </w:r>
      <w:proofErr w:type="spellEnd"/>
      <w:r w:rsidRPr="00F22BCE">
        <w:rPr>
          <w:rFonts w:cs="FrankRuehl"/>
          <w:sz w:val="22"/>
          <w:szCs w:val="22"/>
          <w:rtl/>
        </w:rPr>
        <w:t xml:space="preserve"> או חב"ד), וכל אחד מט' פרקים האלו שוב מתחלק </w:t>
      </w:r>
      <w:proofErr w:type="spellStart"/>
      <w:r w:rsidRPr="00F22BCE">
        <w:rPr>
          <w:rFonts w:cs="FrankRuehl"/>
          <w:sz w:val="22"/>
          <w:szCs w:val="22"/>
          <w:rtl/>
        </w:rPr>
        <w:t>לג</w:t>
      </w:r>
      <w:proofErr w:type="spellEnd"/>
      <w:r w:rsidRPr="00F22BCE">
        <w:rPr>
          <w:rFonts w:cs="FrankRuehl"/>
          <w:sz w:val="22"/>
          <w:szCs w:val="22"/>
          <w:rtl/>
        </w:rPr>
        <w:t xml:space="preserve">'. הרי הם בסך </w:t>
      </w:r>
      <w:proofErr w:type="spellStart"/>
      <w:r w:rsidRPr="00F22BCE">
        <w:rPr>
          <w:rFonts w:cs="FrankRuehl"/>
          <w:sz w:val="22"/>
          <w:szCs w:val="22"/>
          <w:rtl/>
        </w:rPr>
        <w:t>הכל</w:t>
      </w:r>
      <w:proofErr w:type="spellEnd"/>
      <w:r w:rsidRPr="00F22BCE">
        <w:rPr>
          <w:rFonts w:cs="FrankRuehl"/>
          <w:sz w:val="22"/>
          <w:szCs w:val="22"/>
          <w:rtl/>
        </w:rPr>
        <w:t xml:space="preserve"> כ"ז פרקים בכל מדרגה. המספר כ"ז הוא גם כללות מספר האותיות (כ"ב ועוד </w:t>
      </w:r>
      <w:proofErr w:type="spellStart"/>
      <w:r w:rsidRPr="00F22BCE">
        <w:rPr>
          <w:rFonts w:cs="FrankRuehl"/>
          <w:sz w:val="22"/>
          <w:szCs w:val="22"/>
          <w:rtl/>
        </w:rPr>
        <w:t>מנצפ"ך</w:t>
      </w:r>
      <w:proofErr w:type="spellEnd"/>
      <w:r w:rsidRPr="00F22BCE">
        <w:rPr>
          <w:rFonts w:cs="FrankRuehl"/>
          <w:sz w:val="22"/>
          <w:szCs w:val="22"/>
          <w:rtl/>
        </w:rPr>
        <w:t xml:space="preserve">) שהם כללות </w:t>
      </w:r>
      <w:proofErr w:type="spellStart"/>
      <w:r w:rsidRPr="00F22BCE">
        <w:rPr>
          <w:rFonts w:cs="FrankRuehl"/>
          <w:sz w:val="22"/>
          <w:szCs w:val="22"/>
          <w:rtl/>
        </w:rPr>
        <w:t>כחות</w:t>
      </w:r>
      <w:proofErr w:type="spellEnd"/>
      <w:r w:rsidRPr="00F22BCE">
        <w:rPr>
          <w:rFonts w:cs="FrankRuehl"/>
          <w:sz w:val="22"/>
          <w:szCs w:val="22"/>
          <w:rtl/>
        </w:rPr>
        <w:t xml:space="preserve"> הבריאה בכל פרטיהם. ג' החלקים או מדרגות שבאותיות הם בסוד יחידות (</w:t>
      </w:r>
      <w:proofErr w:type="spellStart"/>
      <w:r w:rsidRPr="00F22BCE">
        <w:rPr>
          <w:rFonts w:cs="FrankRuehl"/>
          <w:sz w:val="22"/>
          <w:szCs w:val="22"/>
          <w:rtl/>
        </w:rPr>
        <w:t>מא</w:t>
      </w:r>
      <w:proofErr w:type="spellEnd"/>
      <w:r w:rsidRPr="00F22BCE">
        <w:rPr>
          <w:rFonts w:cs="FrankRuehl"/>
          <w:sz w:val="22"/>
          <w:szCs w:val="22"/>
          <w:rtl/>
        </w:rPr>
        <w:t xml:space="preserve">' ועד ט'), עשיריות (מי' ועד צ'), ומאות (מק' ועד ת'), והוא בסוד ג' עולמות </w:t>
      </w:r>
      <w:proofErr w:type="spellStart"/>
      <w:r w:rsidRPr="00F22BCE">
        <w:rPr>
          <w:rFonts w:cs="FrankRuehl"/>
          <w:sz w:val="22"/>
          <w:szCs w:val="22"/>
          <w:rtl/>
        </w:rPr>
        <w:t>בי"ע</w:t>
      </w:r>
      <w:proofErr w:type="spellEnd"/>
      <w:r w:rsidRPr="00F22BCE">
        <w:rPr>
          <w:rFonts w:cs="FrankRuehl"/>
          <w:sz w:val="22"/>
          <w:szCs w:val="22"/>
          <w:rtl/>
        </w:rPr>
        <w:t xml:space="preserve">. </w:t>
      </w:r>
    </w:p>
    <w:p w:rsidR="00F22BCE" w:rsidRDefault="00F22BCE" w:rsidP="00F22BCE">
      <w:pPr>
        <w:spacing w:line="360" w:lineRule="auto"/>
        <w:ind w:left="-154" w:right="-540"/>
        <w:jc w:val="both"/>
        <w:rPr>
          <w:rFonts w:cs="FrankRuehl"/>
          <w:sz w:val="22"/>
          <w:szCs w:val="22"/>
          <w:rtl/>
        </w:rPr>
      </w:pPr>
      <w:proofErr w:type="spellStart"/>
      <w:r w:rsidRPr="00F22BCE">
        <w:rPr>
          <w:rFonts w:cs="FrankRuehl"/>
          <w:sz w:val="22"/>
          <w:szCs w:val="22"/>
          <w:rtl/>
        </w:rPr>
        <w:t>מכיון</w:t>
      </w:r>
      <w:proofErr w:type="spellEnd"/>
      <w:r w:rsidRPr="00F22BCE">
        <w:rPr>
          <w:rFonts w:cs="FrankRuehl"/>
          <w:sz w:val="22"/>
          <w:szCs w:val="22"/>
          <w:rtl/>
        </w:rPr>
        <w:t xml:space="preserve"> </w:t>
      </w:r>
      <w:proofErr w:type="spellStart"/>
      <w:r w:rsidRPr="00F22BCE">
        <w:rPr>
          <w:rFonts w:cs="FrankRuehl"/>
          <w:sz w:val="22"/>
          <w:szCs w:val="22"/>
          <w:rtl/>
        </w:rPr>
        <w:t>שהז"א</w:t>
      </w:r>
      <w:proofErr w:type="spellEnd"/>
      <w:r w:rsidRPr="00F22BCE">
        <w:rPr>
          <w:rFonts w:cs="FrankRuehl"/>
          <w:sz w:val="22"/>
          <w:szCs w:val="22"/>
          <w:rtl/>
        </w:rPr>
        <w:t xml:space="preserve"> הוא המשפיע לכל העולמות ולכל הבריאה כולה, הרי </w:t>
      </w:r>
      <w:proofErr w:type="spellStart"/>
      <w:r w:rsidRPr="00F22BCE">
        <w:rPr>
          <w:rFonts w:cs="FrankRuehl"/>
          <w:sz w:val="22"/>
          <w:szCs w:val="22"/>
          <w:rtl/>
        </w:rPr>
        <w:t>בהכריח</w:t>
      </w:r>
      <w:proofErr w:type="spellEnd"/>
      <w:r w:rsidRPr="00F22BCE">
        <w:rPr>
          <w:rFonts w:cs="FrankRuehl"/>
          <w:sz w:val="22"/>
          <w:szCs w:val="22"/>
          <w:rtl/>
        </w:rPr>
        <w:t xml:space="preserve"> שיהיה נמצא בו ג"כ כ"ז מדרגות בכל אחת מג' מדרגותיו. בזמן העיבור רק </w:t>
      </w:r>
      <w:proofErr w:type="spellStart"/>
      <w:r w:rsidRPr="00F22BCE">
        <w:rPr>
          <w:rFonts w:cs="FrankRuehl"/>
          <w:sz w:val="22"/>
          <w:szCs w:val="22"/>
          <w:rtl/>
        </w:rPr>
        <w:t>הנה"י</w:t>
      </w:r>
      <w:proofErr w:type="spellEnd"/>
      <w:r w:rsidRPr="00F22BCE">
        <w:rPr>
          <w:rFonts w:cs="FrankRuehl"/>
          <w:sz w:val="22"/>
          <w:szCs w:val="22"/>
          <w:rtl/>
        </w:rPr>
        <w:t xml:space="preserve"> שבכל מדרגה מאירים, והם בסוד חיצוניות שבאותיות. ביניקה, </w:t>
      </w:r>
      <w:proofErr w:type="spellStart"/>
      <w:r w:rsidRPr="00F22BCE">
        <w:rPr>
          <w:rFonts w:cs="FrankRuehl"/>
          <w:sz w:val="22"/>
          <w:szCs w:val="22"/>
          <w:rtl/>
        </w:rPr>
        <w:t>החג"ת</w:t>
      </w:r>
      <w:proofErr w:type="spellEnd"/>
      <w:r w:rsidRPr="00F22BCE">
        <w:rPr>
          <w:rFonts w:cs="FrankRuehl"/>
          <w:sz w:val="22"/>
          <w:szCs w:val="22"/>
          <w:rtl/>
        </w:rPr>
        <w:t xml:space="preserve"> של כל מדרגה הם המאירים לעולמות בסוד אותיות בינוניות, ובגדלות </w:t>
      </w:r>
      <w:proofErr w:type="spellStart"/>
      <w:r w:rsidRPr="00F22BCE">
        <w:rPr>
          <w:rFonts w:cs="FrankRuehl"/>
          <w:sz w:val="22"/>
          <w:szCs w:val="22"/>
          <w:rtl/>
        </w:rPr>
        <w:t>החב"ד</w:t>
      </w:r>
      <w:proofErr w:type="spellEnd"/>
      <w:r w:rsidRPr="00F22BCE">
        <w:rPr>
          <w:rFonts w:cs="FrankRuehl"/>
          <w:sz w:val="22"/>
          <w:szCs w:val="22"/>
          <w:rtl/>
        </w:rPr>
        <w:t xml:space="preserve"> של כל מדרגה מאירים בסוד אותיות גדולות. </w:t>
      </w:r>
    </w:p>
    <w:p w:rsidR="00F22BCE" w:rsidRDefault="00F22BCE" w:rsidP="00F22BCE">
      <w:pPr>
        <w:spacing w:line="360" w:lineRule="auto"/>
        <w:ind w:left="-154" w:right="-540"/>
        <w:jc w:val="both"/>
        <w:rPr>
          <w:rFonts w:cs="FrankRuehl"/>
          <w:sz w:val="22"/>
          <w:szCs w:val="22"/>
          <w:rtl/>
        </w:rPr>
      </w:pPr>
    </w:p>
    <w:p w:rsidR="00A90DB1" w:rsidRPr="00707234" w:rsidRDefault="00A90DB1" w:rsidP="00A90DB1">
      <w:pPr>
        <w:numPr>
          <w:ilvl w:val="0"/>
          <w:numId w:val="1"/>
        </w:numPr>
        <w:spacing w:line="360" w:lineRule="auto"/>
        <w:ind w:right="-540"/>
        <w:jc w:val="both"/>
        <w:rPr>
          <w:rFonts w:cs="FrankRuehl"/>
          <w:i/>
          <w:iCs/>
          <w:sz w:val="22"/>
          <w:szCs w:val="22"/>
          <w:rtl/>
        </w:rPr>
      </w:pPr>
      <w:r>
        <w:rPr>
          <w:rFonts w:cs="FrankRuehl" w:hint="cs"/>
          <w:i/>
          <w:iCs/>
          <w:sz w:val="22"/>
          <w:szCs w:val="22"/>
          <w:rtl/>
        </w:rPr>
        <w:t>חסידות</w:t>
      </w:r>
      <w:r w:rsidRPr="00707234">
        <w:rPr>
          <w:rFonts w:cs="FrankRuehl" w:hint="cs"/>
          <w:i/>
          <w:iCs/>
          <w:sz w:val="22"/>
          <w:szCs w:val="22"/>
          <w:rtl/>
        </w:rPr>
        <w:t>: גילויי קניין</w:t>
      </w:r>
    </w:p>
    <w:p w:rsidR="00681128" w:rsidRDefault="00F22BCE" w:rsidP="00A90DB1">
      <w:pPr>
        <w:spacing w:line="360" w:lineRule="auto"/>
        <w:ind w:left="-154" w:right="-540"/>
        <w:jc w:val="both"/>
        <w:rPr>
          <w:rFonts w:cs="FrankRuehl"/>
          <w:sz w:val="22"/>
          <w:szCs w:val="22"/>
          <w:rtl/>
        </w:rPr>
      </w:pPr>
      <w:r w:rsidRPr="00681128">
        <w:rPr>
          <w:rFonts w:cs="FrankRuehl" w:hint="cs"/>
          <w:sz w:val="22"/>
          <w:szCs w:val="22"/>
          <w:u w:val="single"/>
          <w:rtl/>
        </w:rPr>
        <w:t xml:space="preserve">רבי חיים בן רבי שלמה </w:t>
      </w:r>
      <w:proofErr w:type="spellStart"/>
      <w:r w:rsidRPr="00681128">
        <w:rPr>
          <w:rFonts w:cs="FrankRuehl" w:hint="cs"/>
          <w:sz w:val="22"/>
          <w:szCs w:val="22"/>
          <w:u w:val="single"/>
          <w:rtl/>
        </w:rPr>
        <w:t>טִיר</w:t>
      </w:r>
      <w:proofErr w:type="spellEnd"/>
      <w:r w:rsidRPr="00681128">
        <w:rPr>
          <w:rFonts w:cs="FrankRuehl" w:hint="cs"/>
          <w:sz w:val="22"/>
          <w:szCs w:val="22"/>
          <w:u w:val="single"/>
          <w:rtl/>
        </w:rPr>
        <w:t xml:space="preserve">ֶר [תלמיד ר' יחיאל מיכל </w:t>
      </w:r>
      <w:proofErr w:type="spellStart"/>
      <w:r w:rsidRPr="00681128">
        <w:rPr>
          <w:rFonts w:cs="FrankRuehl" w:hint="cs"/>
          <w:sz w:val="22"/>
          <w:szCs w:val="22"/>
          <w:u w:val="single"/>
          <w:rtl/>
        </w:rPr>
        <w:t>מזלוטשוב</w:t>
      </w:r>
      <w:proofErr w:type="spellEnd"/>
      <w:r w:rsidRPr="00681128">
        <w:rPr>
          <w:rFonts w:cs="FrankRuehl" w:hint="cs"/>
          <w:sz w:val="22"/>
          <w:szCs w:val="22"/>
          <w:u w:val="single"/>
          <w:rtl/>
        </w:rPr>
        <w:t>], מקור מים חיים, פ' נח</w:t>
      </w:r>
      <w:r w:rsidRPr="00681128">
        <w:rPr>
          <w:rFonts w:cs="FrankRuehl" w:hint="cs"/>
          <w:sz w:val="22"/>
          <w:szCs w:val="22"/>
          <w:rtl/>
        </w:rPr>
        <w:t>:</w:t>
      </w:r>
      <w:r w:rsidRPr="00681128">
        <w:rPr>
          <w:rFonts w:cs="FrankRuehl"/>
          <w:sz w:val="22"/>
          <w:szCs w:val="22"/>
          <w:rtl/>
        </w:rPr>
        <w:t xml:space="preserve"> </w:t>
      </w:r>
    </w:p>
    <w:p w:rsidR="00A90DB1" w:rsidRDefault="00A90DB1" w:rsidP="00A90DB1">
      <w:pPr>
        <w:spacing w:line="360" w:lineRule="auto"/>
        <w:ind w:left="-154" w:right="-540"/>
        <w:jc w:val="both"/>
        <w:rPr>
          <w:rFonts w:cs="FrankRuehl"/>
          <w:sz w:val="22"/>
          <w:szCs w:val="22"/>
          <w:rtl/>
        </w:rPr>
      </w:pPr>
      <w:r w:rsidRPr="00681128">
        <w:rPr>
          <w:rFonts w:cs="FrankRuehl"/>
          <w:sz w:val="22"/>
          <w:szCs w:val="22"/>
          <w:rtl/>
        </w:rPr>
        <w:t xml:space="preserve">שמעתי ממורי כי </w:t>
      </w:r>
      <w:proofErr w:type="spellStart"/>
      <w:r w:rsidRPr="00681128">
        <w:rPr>
          <w:rFonts w:cs="FrankRuehl"/>
          <w:sz w:val="22"/>
          <w:szCs w:val="22"/>
          <w:rtl/>
        </w:rPr>
        <w:t>נר"ן</w:t>
      </w:r>
      <w:proofErr w:type="spellEnd"/>
      <w:r w:rsidRPr="00681128">
        <w:rPr>
          <w:rFonts w:cs="FrankRuehl"/>
          <w:sz w:val="22"/>
          <w:szCs w:val="22"/>
          <w:rtl/>
        </w:rPr>
        <w:t xml:space="preserve"> של אדם נתגלגל</w:t>
      </w:r>
      <w:r w:rsidRPr="009B077E">
        <w:rPr>
          <w:rFonts w:cs="FrankRuehl"/>
          <w:sz w:val="22"/>
          <w:szCs w:val="22"/>
          <w:rtl/>
        </w:rPr>
        <w:t xml:space="preserve"> </w:t>
      </w:r>
      <w:proofErr w:type="spellStart"/>
      <w:r w:rsidRPr="009B077E">
        <w:rPr>
          <w:rFonts w:cs="FrankRuehl"/>
          <w:sz w:val="22"/>
          <w:szCs w:val="22"/>
          <w:rtl/>
        </w:rPr>
        <w:t>בזיי"ן</w:t>
      </w:r>
      <w:proofErr w:type="spellEnd"/>
      <w:r w:rsidRPr="009B077E">
        <w:rPr>
          <w:rFonts w:cs="FrankRuehl"/>
          <w:sz w:val="22"/>
          <w:szCs w:val="22"/>
          <w:rtl/>
        </w:rPr>
        <w:t xml:space="preserve"> ספירות, הנפש נתפשט אורו בסוד עבדיו ומשרתיו ובהמותיו, </w:t>
      </w:r>
    </w:p>
    <w:p w:rsidR="00A90DB1" w:rsidRDefault="00A90DB1" w:rsidP="00A90DB1">
      <w:pPr>
        <w:spacing w:line="360" w:lineRule="auto"/>
        <w:ind w:left="-154" w:right="-540"/>
        <w:jc w:val="both"/>
        <w:rPr>
          <w:rFonts w:cs="FrankRuehl"/>
          <w:sz w:val="22"/>
          <w:szCs w:val="22"/>
          <w:rtl/>
        </w:rPr>
      </w:pPr>
      <w:r w:rsidRPr="009B077E">
        <w:rPr>
          <w:rFonts w:cs="FrankRuehl"/>
          <w:sz w:val="22"/>
          <w:szCs w:val="22"/>
          <w:rtl/>
        </w:rPr>
        <w:t>ואם פגם ב</w:t>
      </w:r>
      <w:r w:rsidRPr="009B077E">
        <w:rPr>
          <w:rFonts w:cs="FrankRuehl"/>
          <w:b/>
          <w:bCs/>
          <w:sz w:val="22"/>
          <w:szCs w:val="22"/>
          <w:rtl/>
        </w:rPr>
        <w:t>נפש</w:t>
      </w:r>
      <w:r w:rsidRPr="009B077E">
        <w:rPr>
          <w:rFonts w:cs="FrankRuehl"/>
          <w:sz w:val="22"/>
          <w:szCs w:val="22"/>
          <w:rtl/>
        </w:rPr>
        <w:t xml:space="preserve"> על ידי מעשים רעים, גורם שיהיה לו צער מעבדיו ובהמותיו, שמתים לו הסוסים או השוורים, ועבדיו אינם עושים לו כרצונו, ולפעמים על ידי מעשיו הוריד כמה נשמות בעמקי הקליפות, והם מתגלגלים בדומם וצומח, ולפעמים הבהמות שלו עומדים שם </w:t>
      </w:r>
      <w:proofErr w:type="spellStart"/>
      <w:r w:rsidRPr="009B077E">
        <w:rPr>
          <w:rFonts w:cs="FrankRuehl"/>
          <w:sz w:val="22"/>
          <w:szCs w:val="22"/>
          <w:rtl/>
        </w:rPr>
        <w:t>ואוכלין</w:t>
      </w:r>
      <w:proofErr w:type="spellEnd"/>
      <w:r w:rsidRPr="009B077E">
        <w:rPr>
          <w:rFonts w:cs="FrankRuehl"/>
          <w:sz w:val="22"/>
          <w:szCs w:val="22"/>
          <w:rtl/>
        </w:rPr>
        <w:t xml:space="preserve"> עשבי השדה, והנשמות </w:t>
      </w:r>
      <w:proofErr w:type="spellStart"/>
      <w:r w:rsidRPr="009B077E">
        <w:rPr>
          <w:rFonts w:cs="FrankRuehl"/>
          <w:sz w:val="22"/>
          <w:szCs w:val="22"/>
          <w:rtl/>
        </w:rPr>
        <w:t>המגולגלין</w:t>
      </w:r>
      <w:proofErr w:type="spellEnd"/>
      <w:r w:rsidRPr="009B077E">
        <w:rPr>
          <w:rFonts w:cs="FrankRuehl"/>
          <w:sz w:val="22"/>
          <w:szCs w:val="22"/>
          <w:rtl/>
        </w:rPr>
        <w:t xml:space="preserve"> שם </w:t>
      </w:r>
      <w:proofErr w:type="spellStart"/>
      <w:r w:rsidRPr="009B077E">
        <w:rPr>
          <w:rFonts w:cs="FrankRuehl"/>
          <w:sz w:val="22"/>
          <w:szCs w:val="22"/>
          <w:rtl/>
        </w:rPr>
        <w:t>גורמין</w:t>
      </w:r>
      <w:proofErr w:type="spellEnd"/>
      <w:r w:rsidRPr="009B077E">
        <w:rPr>
          <w:rFonts w:cs="FrankRuehl"/>
          <w:sz w:val="22"/>
          <w:szCs w:val="22"/>
          <w:rtl/>
        </w:rPr>
        <w:t xml:space="preserve"> </w:t>
      </w:r>
      <w:proofErr w:type="spellStart"/>
      <w:r w:rsidRPr="009B077E">
        <w:rPr>
          <w:rFonts w:cs="FrankRuehl"/>
          <w:sz w:val="22"/>
          <w:szCs w:val="22"/>
          <w:rtl/>
        </w:rPr>
        <w:t>חלאים</w:t>
      </w:r>
      <w:proofErr w:type="spellEnd"/>
      <w:r w:rsidRPr="009B077E">
        <w:rPr>
          <w:rFonts w:cs="FrankRuehl"/>
          <w:sz w:val="22"/>
          <w:szCs w:val="22"/>
          <w:rtl/>
        </w:rPr>
        <w:t xml:space="preserve"> ומיתה לבהמות שלו בדרך נקמה, וכשהצדיק עובר שם, ומעלה אותן הנשמות, יניחו הבהמות ויתרפאו. </w:t>
      </w:r>
    </w:p>
    <w:p w:rsidR="00A90DB1" w:rsidRDefault="00A90DB1" w:rsidP="00A90DB1">
      <w:pPr>
        <w:spacing w:line="360" w:lineRule="auto"/>
        <w:ind w:left="-154" w:right="-540"/>
        <w:jc w:val="both"/>
        <w:rPr>
          <w:rFonts w:cs="FrankRuehl"/>
          <w:sz w:val="22"/>
          <w:szCs w:val="22"/>
          <w:rtl/>
        </w:rPr>
      </w:pPr>
      <w:r w:rsidRPr="009B077E">
        <w:rPr>
          <w:rFonts w:cs="FrankRuehl"/>
          <w:sz w:val="22"/>
          <w:szCs w:val="22"/>
          <w:rtl/>
        </w:rPr>
        <w:t xml:space="preserve">ואם </w:t>
      </w:r>
      <w:r w:rsidRPr="009B077E">
        <w:rPr>
          <w:rFonts w:cs="FrankRuehl"/>
          <w:b/>
          <w:bCs/>
          <w:sz w:val="22"/>
          <w:szCs w:val="22"/>
          <w:rtl/>
        </w:rPr>
        <w:t>פגם ברוח</w:t>
      </w:r>
      <w:r w:rsidRPr="009B077E">
        <w:rPr>
          <w:rFonts w:cs="FrankRuehl"/>
          <w:sz w:val="22"/>
          <w:szCs w:val="22"/>
          <w:rtl/>
        </w:rPr>
        <w:t xml:space="preserve"> </w:t>
      </w:r>
      <w:proofErr w:type="spellStart"/>
      <w:r w:rsidRPr="009B077E">
        <w:rPr>
          <w:rFonts w:cs="FrankRuehl"/>
          <w:sz w:val="22"/>
          <w:szCs w:val="22"/>
          <w:rtl/>
        </w:rPr>
        <w:t>ממללא</w:t>
      </w:r>
      <w:proofErr w:type="spellEnd"/>
      <w:r w:rsidRPr="009B077E">
        <w:rPr>
          <w:rFonts w:cs="FrankRuehl"/>
          <w:sz w:val="22"/>
          <w:szCs w:val="22"/>
          <w:rtl/>
        </w:rPr>
        <w:t xml:space="preserve"> ובדיבור, לשון הרע או באבק לשון הרע, או שדיבר באיזה צד דבר מגונה על איש ישראלי, ונודע כי הדיבור בקדושה נקרא יחוד ולהיפוך בלשון הרע, פוגם </w:t>
      </w:r>
      <w:proofErr w:type="spellStart"/>
      <w:r w:rsidRPr="009B077E">
        <w:rPr>
          <w:rFonts w:cs="FrankRuehl"/>
          <w:sz w:val="22"/>
          <w:szCs w:val="22"/>
          <w:rtl/>
        </w:rPr>
        <w:t>בוא"ו</w:t>
      </w:r>
      <w:proofErr w:type="spellEnd"/>
      <w:r w:rsidRPr="009B077E">
        <w:rPr>
          <w:rFonts w:cs="FrankRuehl"/>
          <w:sz w:val="22"/>
          <w:szCs w:val="22"/>
          <w:rtl/>
        </w:rPr>
        <w:t xml:space="preserve"> לשון דעת מכריע, והוא פגם גדול מעבודה זרה ושפיכות דמים וגילוי עריות, כי ממש שופך דם </w:t>
      </w:r>
      <w:proofErr w:type="spellStart"/>
      <w:r w:rsidRPr="009B077E">
        <w:rPr>
          <w:rFonts w:cs="FrankRuehl"/>
          <w:sz w:val="22"/>
          <w:szCs w:val="22"/>
          <w:rtl/>
        </w:rPr>
        <w:t>חבירו</w:t>
      </w:r>
      <w:proofErr w:type="spellEnd"/>
      <w:r w:rsidRPr="009B077E">
        <w:rPr>
          <w:rFonts w:cs="FrankRuehl"/>
          <w:sz w:val="22"/>
          <w:szCs w:val="22"/>
          <w:rtl/>
        </w:rPr>
        <w:t xml:space="preserve"> ופוגם בזעיר, ואין לשכינה שום אור כלל, כי הוא פגם כללי כולל ומסלק כל החיות והארה שיש לשכינה, אזי מזה עומדים עליו אנשים רעים ומדברים עליו מה שלא עלה במחשבתו ומשברים לבו, וגם יש לו </w:t>
      </w:r>
      <w:proofErr w:type="spellStart"/>
      <w:r w:rsidRPr="009B077E">
        <w:rPr>
          <w:rFonts w:cs="FrankRuehl"/>
          <w:sz w:val="22"/>
          <w:szCs w:val="22"/>
          <w:rtl/>
        </w:rPr>
        <w:t>יסורים</w:t>
      </w:r>
      <w:proofErr w:type="spellEnd"/>
      <w:r w:rsidRPr="009B077E">
        <w:rPr>
          <w:rFonts w:cs="FrankRuehl"/>
          <w:sz w:val="22"/>
          <w:szCs w:val="22"/>
          <w:rtl/>
        </w:rPr>
        <w:t xml:space="preserve"> מאשתו, שנעשית לו </w:t>
      </w:r>
      <w:r w:rsidRPr="009B077E">
        <w:rPr>
          <w:rFonts w:cs="FrankRuehl"/>
          <w:sz w:val="22"/>
          <w:szCs w:val="22"/>
          <w:rtl/>
        </w:rPr>
        <w:lastRenderedPageBreak/>
        <w:t xml:space="preserve">כנגדו לצער אותו, ולפי ערך הפגם כך הוא הצער, ובזה נתפייס למעלה אותו שדיבר עליו ומוחל לו, וכל זה אם הוא צדיק ועבר במקרה שדיבר על </w:t>
      </w:r>
      <w:proofErr w:type="spellStart"/>
      <w:r w:rsidRPr="009B077E">
        <w:rPr>
          <w:rFonts w:cs="FrankRuehl"/>
          <w:sz w:val="22"/>
          <w:szCs w:val="22"/>
          <w:rtl/>
        </w:rPr>
        <w:t>חבירו</w:t>
      </w:r>
      <w:proofErr w:type="spellEnd"/>
      <w:r w:rsidRPr="009B077E">
        <w:rPr>
          <w:rFonts w:cs="FrankRuehl"/>
          <w:sz w:val="22"/>
          <w:szCs w:val="22"/>
          <w:rtl/>
        </w:rPr>
        <w:t xml:space="preserve">, אבל רשע המדבר, יש לו מנוחה בעולם הזה, ונכרת שרשו ואין לו חלק בחיים. </w:t>
      </w:r>
    </w:p>
    <w:p w:rsidR="00A90DB1" w:rsidRDefault="00A90DB1" w:rsidP="00A90DB1">
      <w:pPr>
        <w:spacing w:line="360" w:lineRule="auto"/>
        <w:ind w:left="-154" w:right="-540"/>
        <w:jc w:val="both"/>
        <w:rPr>
          <w:rFonts w:cs="FrankRuehl"/>
          <w:sz w:val="22"/>
          <w:szCs w:val="22"/>
          <w:rtl/>
        </w:rPr>
      </w:pPr>
      <w:r w:rsidRPr="009B077E">
        <w:rPr>
          <w:rFonts w:cs="FrankRuehl"/>
          <w:sz w:val="22"/>
          <w:szCs w:val="22"/>
          <w:rtl/>
        </w:rPr>
        <w:t>ואם פגם ב</w:t>
      </w:r>
      <w:r w:rsidRPr="009B077E">
        <w:rPr>
          <w:rFonts w:cs="FrankRuehl"/>
          <w:b/>
          <w:bCs/>
          <w:sz w:val="22"/>
          <w:szCs w:val="22"/>
          <w:rtl/>
        </w:rPr>
        <w:t>נשמה</w:t>
      </w:r>
      <w:r w:rsidRPr="009B077E">
        <w:rPr>
          <w:rFonts w:cs="FrankRuehl"/>
          <w:sz w:val="22"/>
          <w:szCs w:val="22"/>
          <w:rtl/>
        </w:rPr>
        <w:t xml:space="preserve">, והנשמה שוכנת במוח ומחשבת האדם, </w:t>
      </w:r>
      <w:r>
        <w:rPr>
          <w:rFonts w:cs="FrankRuehl"/>
          <w:sz w:val="22"/>
          <w:szCs w:val="22"/>
          <w:rtl/>
        </w:rPr>
        <w:t>שמזה נמשך טפה זרעית וה</w:t>
      </w:r>
      <w:r>
        <w:rPr>
          <w:rFonts w:cs="FrankRuehl" w:hint="cs"/>
          <w:sz w:val="22"/>
          <w:szCs w:val="22"/>
          <w:rtl/>
        </w:rPr>
        <w:t>ם</w:t>
      </w:r>
      <w:r w:rsidRPr="009B077E">
        <w:rPr>
          <w:rFonts w:cs="FrankRuehl"/>
          <w:sz w:val="22"/>
          <w:szCs w:val="22"/>
          <w:rtl/>
        </w:rPr>
        <w:t xml:space="preserve"> בניו, ואם פגם במחשבה שבמוח גורם לו צער מבניו. </w:t>
      </w:r>
    </w:p>
    <w:p w:rsidR="00A90DB1" w:rsidRDefault="00A90DB1" w:rsidP="00A90DB1">
      <w:pPr>
        <w:spacing w:line="360" w:lineRule="auto"/>
        <w:ind w:left="-154" w:right="-540"/>
        <w:jc w:val="both"/>
        <w:rPr>
          <w:rFonts w:cs="FrankRuehl"/>
          <w:sz w:val="22"/>
          <w:szCs w:val="22"/>
          <w:rtl/>
        </w:rPr>
      </w:pPr>
      <w:r>
        <w:rPr>
          <w:rFonts w:cs="FrankRuehl" w:hint="cs"/>
          <w:sz w:val="22"/>
          <w:szCs w:val="22"/>
          <w:rtl/>
        </w:rPr>
        <w:t>...</w:t>
      </w:r>
      <w:r w:rsidRPr="009B077E">
        <w:rPr>
          <w:rFonts w:cs="FrankRuehl"/>
          <w:sz w:val="22"/>
          <w:szCs w:val="22"/>
          <w:rtl/>
        </w:rPr>
        <w:t xml:space="preserve"> ובס' אור החכמה פ' וישלח, וז"ל, </w:t>
      </w:r>
      <w:proofErr w:type="spellStart"/>
      <w:r w:rsidRPr="009B077E">
        <w:rPr>
          <w:rFonts w:cs="FrankRuehl"/>
          <w:sz w:val="22"/>
          <w:szCs w:val="22"/>
          <w:rtl/>
        </w:rPr>
        <w:t>איתא</w:t>
      </w:r>
      <w:proofErr w:type="spellEnd"/>
      <w:r w:rsidRPr="009B077E">
        <w:rPr>
          <w:rFonts w:cs="FrankRuehl"/>
          <w:sz w:val="22"/>
          <w:szCs w:val="22"/>
          <w:rtl/>
        </w:rPr>
        <w:t xml:space="preserve"> בשם הבעל שם טוב ז"ל שיש עולם המחשבה שממנו באים מחשבות לבני אדם, ויש עולם הדיבור שממנו קולות ודיבורים לבני אדם, ויש עולם המעשה שממנו כל מיני מעשים לבני אדם, והנה, כשאדם חוטא במחשבה יש לו צער מבנים, מפני שהם באים מהמוח </w:t>
      </w:r>
      <w:proofErr w:type="spellStart"/>
      <w:r w:rsidRPr="009B077E">
        <w:rPr>
          <w:rFonts w:cs="FrankRuehl"/>
          <w:sz w:val="22"/>
          <w:szCs w:val="22"/>
          <w:rtl/>
        </w:rPr>
        <w:t>שתמן</w:t>
      </w:r>
      <w:proofErr w:type="spellEnd"/>
      <w:r w:rsidRPr="009B077E">
        <w:rPr>
          <w:rFonts w:cs="FrankRuehl"/>
          <w:sz w:val="22"/>
          <w:szCs w:val="22"/>
          <w:rtl/>
        </w:rPr>
        <w:t xml:space="preserve"> המחשבה, ואם לא היה אדם חוטא במחשבה, היו בניו קשורים במחשבתו, והמחשבה שלו </w:t>
      </w:r>
      <w:proofErr w:type="spellStart"/>
      <w:r w:rsidRPr="009B077E">
        <w:rPr>
          <w:rFonts w:cs="FrankRuehl"/>
          <w:sz w:val="22"/>
          <w:szCs w:val="22"/>
          <w:rtl/>
        </w:rPr>
        <w:t>היתה</w:t>
      </w:r>
      <w:proofErr w:type="spellEnd"/>
      <w:r w:rsidRPr="009B077E">
        <w:rPr>
          <w:rFonts w:cs="FrankRuehl"/>
          <w:sz w:val="22"/>
          <w:szCs w:val="22"/>
          <w:rtl/>
        </w:rPr>
        <w:t xml:space="preserve"> מתלבש בבניו, והיה לו תענוג מבניו, מה שאין כן כשחוטא במחשבה, אז המחשבה שלו מסתלק מבניו, ויש לו צער מבניו מדה כנגד מדה, מאחר שגורם שיסתלק עולם המחשבה למעלה מקול ודיבור והבן, </w:t>
      </w:r>
    </w:p>
    <w:p w:rsidR="00A90DB1" w:rsidRDefault="00A90DB1" w:rsidP="00A90DB1">
      <w:pPr>
        <w:spacing w:line="360" w:lineRule="auto"/>
        <w:ind w:left="-154" w:right="-540"/>
        <w:jc w:val="both"/>
        <w:rPr>
          <w:rFonts w:cs="FrankRuehl"/>
          <w:sz w:val="22"/>
          <w:szCs w:val="22"/>
          <w:rtl/>
        </w:rPr>
      </w:pPr>
      <w:r w:rsidRPr="009B077E">
        <w:rPr>
          <w:rFonts w:cs="FrankRuehl"/>
          <w:sz w:val="22"/>
          <w:szCs w:val="22"/>
          <w:rtl/>
        </w:rPr>
        <w:t xml:space="preserve">וכשפוגם בדיבור יש לו צער מאשתו, כי </w:t>
      </w:r>
      <w:proofErr w:type="spellStart"/>
      <w:r w:rsidRPr="009B077E">
        <w:rPr>
          <w:rFonts w:cs="FrankRuehl"/>
          <w:sz w:val="22"/>
          <w:szCs w:val="22"/>
          <w:rtl/>
        </w:rPr>
        <w:t>האשה</w:t>
      </w:r>
      <w:proofErr w:type="spellEnd"/>
      <w:r w:rsidRPr="009B077E">
        <w:rPr>
          <w:rFonts w:cs="FrankRuehl"/>
          <w:sz w:val="22"/>
          <w:szCs w:val="22"/>
          <w:rtl/>
        </w:rPr>
        <w:t xml:space="preserve"> היא סוד הדיבור, כי </w:t>
      </w:r>
      <w:proofErr w:type="spellStart"/>
      <w:r w:rsidRPr="009B077E">
        <w:rPr>
          <w:rFonts w:cs="FrankRuehl"/>
          <w:sz w:val="22"/>
          <w:szCs w:val="22"/>
          <w:rtl/>
        </w:rPr>
        <w:t>האשה</w:t>
      </w:r>
      <w:proofErr w:type="spellEnd"/>
      <w:r w:rsidRPr="009B077E">
        <w:rPr>
          <w:rFonts w:cs="FrankRuehl"/>
          <w:sz w:val="22"/>
          <w:szCs w:val="22"/>
          <w:rtl/>
        </w:rPr>
        <w:t xml:space="preserve"> היא כעין המראה להבין מדרגת בעלה, וכשהדיבור הוא שלם בתורה ובמצוות, וכן באמונה אז יש לו נחת מהדיבורים שלו, וכן </w:t>
      </w:r>
      <w:proofErr w:type="spellStart"/>
      <w:r w:rsidRPr="009B077E">
        <w:rPr>
          <w:rFonts w:cs="FrankRuehl"/>
          <w:sz w:val="22"/>
          <w:szCs w:val="22"/>
          <w:rtl/>
        </w:rPr>
        <w:t>האשה</w:t>
      </w:r>
      <w:proofErr w:type="spellEnd"/>
      <w:r w:rsidRPr="009B077E">
        <w:rPr>
          <w:rFonts w:cs="FrankRuehl"/>
          <w:sz w:val="22"/>
          <w:szCs w:val="22"/>
          <w:rtl/>
        </w:rPr>
        <w:t xml:space="preserve"> שהיא</w:t>
      </w:r>
      <w:r>
        <w:rPr>
          <w:rFonts w:cs="FrankRuehl" w:hint="cs"/>
          <w:sz w:val="22"/>
          <w:szCs w:val="22"/>
          <w:rtl/>
        </w:rPr>
        <w:t xml:space="preserve"> </w:t>
      </w:r>
      <w:r w:rsidRPr="009B077E">
        <w:rPr>
          <w:rFonts w:cs="FrankRuehl"/>
          <w:sz w:val="22"/>
          <w:szCs w:val="22"/>
          <w:rtl/>
        </w:rPr>
        <w:t xml:space="preserve">מצד הדיבור, יש לו נחת רוח ממנה, מה שאין כן כשפוגם בדיבור, שכולל גם כן את הקול, יש לו צער מאשתו </w:t>
      </w:r>
      <w:proofErr w:type="spellStart"/>
      <w:r w:rsidRPr="009B077E">
        <w:rPr>
          <w:rFonts w:cs="FrankRuehl"/>
          <w:sz w:val="22"/>
          <w:szCs w:val="22"/>
          <w:rtl/>
        </w:rPr>
        <w:t>וכו</w:t>
      </w:r>
      <w:proofErr w:type="spellEnd"/>
      <w:r w:rsidRPr="009B077E">
        <w:rPr>
          <w:rFonts w:cs="FrankRuehl"/>
          <w:sz w:val="22"/>
          <w:szCs w:val="22"/>
          <w:rtl/>
        </w:rPr>
        <w:t xml:space="preserve">', </w:t>
      </w:r>
    </w:p>
    <w:p w:rsidR="00A90DB1" w:rsidRDefault="00A90DB1" w:rsidP="00A90DB1">
      <w:pPr>
        <w:spacing w:line="360" w:lineRule="auto"/>
        <w:ind w:left="-154" w:right="-540"/>
        <w:jc w:val="both"/>
        <w:rPr>
          <w:rFonts w:cs="FrankRuehl"/>
          <w:sz w:val="22"/>
          <w:szCs w:val="22"/>
          <w:rtl/>
        </w:rPr>
      </w:pPr>
      <w:r w:rsidRPr="009B077E">
        <w:rPr>
          <w:rFonts w:cs="FrankRuehl"/>
          <w:sz w:val="22"/>
          <w:szCs w:val="22"/>
          <w:rtl/>
        </w:rPr>
        <w:t xml:space="preserve">והנה כן במעשה, אם הוא שלם במעשה אז אין לו צער מעבדיו וקנייניו, כגון מבהמות וכיוצא </w:t>
      </w:r>
      <w:proofErr w:type="spellStart"/>
      <w:r w:rsidRPr="009B077E">
        <w:rPr>
          <w:rFonts w:cs="FrankRuehl"/>
          <w:sz w:val="22"/>
          <w:szCs w:val="22"/>
          <w:rtl/>
        </w:rPr>
        <w:t>וכו</w:t>
      </w:r>
      <w:proofErr w:type="spellEnd"/>
      <w:r w:rsidRPr="009B077E">
        <w:rPr>
          <w:rFonts w:cs="FrankRuehl"/>
          <w:sz w:val="22"/>
          <w:szCs w:val="22"/>
          <w:rtl/>
        </w:rPr>
        <w:t xml:space="preserve">', ועל כן בעשיית </w:t>
      </w:r>
      <w:proofErr w:type="spellStart"/>
      <w:r w:rsidRPr="009B077E">
        <w:rPr>
          <w:rFonts w:cs="FrankRuehl"/>
          <w:sz w:val="22"/>
          <w:szCs w:val="22"/>
          <w:rtl/>
        </w:rPr>
        <w:t>המצוה</w:t>
      </w:r>
      <w:proofErr w:type="spellEnd"/>
      <w:r w:rsidRPr="009B077E">
        <w:rPr>
          <w:rFonts w:cs="FrankRuehl"/>
          <w:sz w:val="22"/>
          <w:szCs w:val="22"/>
          <w:rtl/>
        </w:rPr>
        <w:t xml:space="preserve"> צריך האדם להיות לו מיין </w:t>
      </w:r>
      <w:proofErr w:type="spellStart"/>
      <w:r w:rsidRPr="009B077E">
        <w:rPr>
          <w:rFonts w:cs="FrankRuehl"/>
          <w:sz w:val="22"/>
          <w:szCs w:val="22"/>
          <w:rtl/>
        </w:rPr>
        <w:t>דכורין</w:t>
      </w:r>
      <w:proofErr w:type="spellEnd"/>
      <w:r w:rsidRPr="009B077E">
        <w:rPr>
          <w:rFonts w:cs="FrankRuehl"/>
          <w:sz w:val="22"/>
          <w:szCs w:val="22"/>
          <w:rtl/>
        </w:rPr>
        <w:t xml:space="preserve"> מצטרף למעשה, ועל ידי הסתלקות מחשבה דיבור מעשה, על כן יש לו צער ממעשיו, שהם עבדים וקניינים </w:t>
      </w:r>
      <w:proofErr w:type="spellStart"/>
      <w:r w:rsidRPr="009B077E">
        <w:rPr>
          <w:rFonts w:cs="FrankRuehl"/>
          <w:sz w:val="22"/>
          <w:szCs w:val="22"/>
          <w:rtl/>
        </w:rPr>
        <w:t>וכו</w:t>
      </w:r>
      <w:proofErr w:type="spellEnd"/>
      <w:r w:rsidRPr="009B077E">
        <w:rPr>
          <w:rFonts w:cs="FrankRuehl"/>
          <w:sz w:val="22"/>
          <w:szCs w:val="22"/>
          <w:rtl/>
        </w:rPr>
        <w:t>'</w:t>
      </w:r>
      <w:r>
        <w:rPr>
          <w:rFonts w:cs="FrankRuehl" w:hint="cs"/>
          <w:sz w:val="22"/>
          <w:szCs w:val="22"/>
          <w:rtl/>
        </w:rPr>
        <w:t>.</w:t>
      </w:r>
      <w:r w:rsidRPr="009B077E">
        <w:rPr>
          <w:rFonts w:cs="FrankRuehl"/>
          <w:sz w:val="22"/>
          <w:szCs w:val="22"/>
          <w:rtl/>
        </w:rPr>
        <w:t xml:space="preserve"> </w:t>
      </w:r>
    </w:p>
    <w:p w:rsidR="00A90DB1" w:rsidRDefault="00A90DB1" w:rsidP="00A90DB1">
      <w:pPr>
        <w:spacing w:line="360" w:lineRule="auto"/>
        <w:ind w:left="-154" w:right="-540"/>
        <w:jc w:val="both"/>
        <w:rPr>
          <w:rFonts w:cs="FrankRuehl"/>
          <w:b/>
          <w:bCs/>
          <w:szCs w:val="30"/>
          <w:rtl/>
        </w:rPr>
      </w:pPr>
    </w:p>
    <w:p w:rsidR="00681128" w:rsidRPr="00681128" w:rsidRDefault="00681128" w:rsidP="00681128">
      <w:pPr>
        <w:pStyle w:val="a8"/>
        <w:numPr>
          <w:ilvl w:val="0"/>
          <w:numId w:val="1"/>
        </w:numPr>
        <w:spacing w:line="360" w:lineRule="auto"/>
        <w:ind w:right="-540"/>
        <w:jc w:val="both"/>
        <w:rPr>
          <w:rFonts w:cs="FrankRuehl"/>
          <w:i/>
          <w:iCs/>
          <w:sz w:val="22"/>
          <w:szCs w:val="22"/>
          <w:rtl/>
        </w:rPr>
      </w:pPr>
      <w:r w:rsidRPr="00681128">
        <w:rPr>
          <w:rFonts w:cs="FrankRuehl" w:hint="cs"/>
          <w:i/>
          <w:iCs/>
          <w:sz w:val="22"/>
          <w:szCs w:val="22"/>
          <w:rtl/>
        </w:rPr>
        <w:t xml:space="preserve">תנועת המוסר: גילויי </w:t>
      </w:r>
      <w:proofErr w:type="spellStart"/>
      <w:r w:rsidRPr="00681128">
        <w:rPr>
          <w:rFonts w:cs="FrankRuehl" w:hint="cs"/>
          <w:i/>
          <w:iCs/>
          <w:sz w:val="22"/>
          <w:szCs w:val="22"/>
          <w:rtl/>
        </w:rPr>
        <w:t>זולתיות</w:t>
      </w:r>
      <w:proofErr w:type="spellEnd"/>
    </w:p>
    <w:p w:rsidR="00681128" w:rsidRPr="00681128" w:rsidRDefault="00681128" w:rsidP="00681128">
      <w:pPr>
        <w:spacing w:line="360" w:lineRule="auto"/>
        <w:ind w:left="-154" w:right="-540"/>
        <w:jc w:val="both"/>
        <w:rPr>
          <w:u w:val="single"/>
        </w:rPr>
      </w:pPr>
      <w:r w:rsidRPr="00681128">
        <w:rPr>
          <w:rFonts w:cs="FrankRuehl" w:hint="cs"/>
          <w:sz w:val="22"/>
          <w:szCs w:val="22"/>
          <w:u w:val="single"/>
          <w:rtl/>
        </w:rPr>
        <w:t xml:space="preserve">הרב אליהו אליעזר </w:t>
      </w:r>
      <w:proofErr w:type="spellStart"/>
      <w:r w:rsidRPr="00681128">
        <w:rPr>
          <w:rFonts w:cs="FrankRuehl" w:hint="cs"/>
          <w:sz w:val="22"/>
          <w:szCs w:val="22"/>
          <w:u w:val="single"/>
          <w:rtl/>
        </w:rPr>
        <w:t>דסלר</w:t>
      </w:r>
      <w:proofErr w:type="spellEnd"/>
      <w:r w:rsidRPr="00681128">
        <w:rPr>
          <w:rFonts w:cs="FrankRuehl" w:hint="cs"/>
          <w:sz w:val="22"/>
          <w:szCs w:val="22"/>
          <w:u w:val="single"/>
          <w:rtl/>
        </w:rPr>
        <w:t xml:space="preserve">, מכתב מאליהו, ה', </w:t>
      </w:r>
      <w:proofErr w:type="spellStart"/>
      <w:r w:rsidRPr="00681128">
        <w:rPr>
          <w:rFonts w:cs="FrankRuehl" w:hint="cs"/>
          <w:sz w:val="22"/>
          <w:szCs w:val="22"/>
          <w:u w:val="single"/>
          <w:rtl/>
        </w:rPr>
        <w:t>עמ</w:t>
      </w:r>
      <w:proofErr w:type="spellEnd"/>
      <w:r w:rsidRPr="00681128">
        <w:rPr>
          <w:rFonts w:cs="FrankRuehl" w:hint="cs"/>
          <w:sz w:val="22"/>
          <w:szCs w:val="22"/>
          <w:u w:val="single"/>
          <w:rtl/>
        </w:rPr>
        <w:t>' 13-14:</w:t>
      </w:r>
    </w:p>
    <w:p w:rsidR="00A90DB1" w:rsidRDefault="00A90DB1" w:rsidP="00A90DB1">
      <w:pPr>
        <w:spacing w:line="360" w:lineRule="auto"/>
        <w:ind w:left="-154" w:right="-540"/>
        <w:jc w:val="both"/>
        <w:rPr>
          <w:rFonts w:cs="FrankRuehl"/>
          <w:sz w:val="22"/>
          <w:szCs w:val="22"/>
          <w:rtl/>
        </w:rPr>
      </w:pPr>
      <w:r>
        <w:rPr>
          <w:rFonts w:cs="FrankRuehl" w:hint="cs"/>
          <w:sz w:val="22"/>
          <w:szCs w:val="22"/>
          <w:rtl/>
        </w:rPr>
        <w:t xml:space="preserve">כבר כתבנו על שלש הבחינות התחתונות של נשמת האדם, שנקראות בספרים הקדושים </w:t>
      </w:r>
      <w:proofErr w:type="spellStart"/>
      <w:r>
        <w:rPr>
          <w:rFonts w:cs="FrankRuehl" w:hint="cs"/>
          <w:sz w:val="22"/>
          <w:szCs w:val="22"/>
          <w:rtl/>
        </w:rPr>
        <w:t>נר"ן</w:t>
      </w:r>
      <w:proofErr w:type="spellEnd"/>
      <w:r>
        <w:rPr>
          <w:rFonts w:cs="FrankRuehl" w:hint="cs"/>
          <w:sz w:val="22"/>
          <w:szCs w:val="22"/>
          <w:rtl/>
        </w:rPr>
        <w:t xml:space="preserve">. ולפי שלש דרגות אלו קיימים אופנים שונים של עבודת ה', תוכחה והשפעה על הכלל. </w:t>
      </w:r>
    </w:p>
    <w:p w:rsidR="00A90DB1" w:rsidRPr="002707AB" w:rsidRDefault="00A90DB1" w:rsidP="00A90DB1">
      <w:pPr>
        <w:spacing w:line="360" w:lineRule="auto"/>
        <w:ind w:left="-154" w:right="-540"/>
        <w:jc w:val="both"/>
        <w:rPr>
          <w:rFonts w:cs="FrankRuehl"/>
          <w:b/>
          <w:bCs/>
          <w:sz w:val="22"/>
          <w:szCs w:val="22"/>
          <w:rtl/>
        </w:rPr>
      </w:pPr>
      <w:r w:rsidRPr="002707AB">
        <w:rPr>
          <w:rFonts w:cs="FrankRuehl" w:hint="cs"/>
          <w:b/>
          <w:bCs/>
          <w:sz w:val="22"/>
          <w:szCs w:val="22"/>
          <w:rtl/>
        </w:rPr>
        <w:t xml:space="preserve">עבודת ה': </w:t>
      </w:r>
    </w:p>
    <w:p w:rsidR="00A90DB1" w:rsidRDefault="00A90DB1" w:rsidP="00A90DB1">
      <w:pPr>
        <w:spacing w:line="360" w:lineRule="auto"/>
        <w:ind w:left="-154" w:right="-540"/>
        <w:jc w:val="both"/>
        <w:rPr>
          <w:rFonts w:cs="FrankRuehl"/>
          <w:sz w:val="22"/>
          <w:szCs w:val="22"/>
          <w:rtl/>
        </w:rPr>
      </w:pPr>
      <w:r>
        <w:rPr>
          <w:rFonts w:cs="FrankRuehl" w:hint="cs"/>
          <w:sz w:val="22"/>
          <w:szCs w:val="22"/>
          <w:rtl/>
        </w:rPr>
        <w:t xml:space="preserve">עבודת ה' </w:t>
      </w:r>
      <w:proofErr w:type="spellStart"/>
      <w:r>
        <w:rPr>
          <w:rFonts w:cs="FrankRuehl" w:hint="cs"/>
          <w:sz w:val="22"/>
          <w:szCs w:val="22"/>
          <w:rtl/>
        </w:rPr>
        <w:t>דנפש</w:t>
      </w:r>
      <w:proofErr w:type="spellEnd"/>
      <w:r>
        <w:rPr>
          <w:rFonts w:cs="FrankRuehl" w:hint="cs"/>
          <w:sz w:val="22"/>
          <w:szCs w:val="22"/>
          <w:rtl/>
        </w:rPr>
        <w:t xml:space="preserve"> </w:t>
      </w:r>
      <w:r>
        <w:rPr>
          <w:rFonts w:cs="FrankRuehl"/>
          <w:sz w:val="22"/>
          <w:szCs w:val="22"/>
          <w:rtl/>
        </w:rPr>
        <w:t>–</w:t>
      </w:r>
      <w:r>
        <w:rPr>
          <w:rFonts w:cs="FrankRuehl" w:hint="cs"/>
          <w:sz w:val="22"/>
          <w:szCs w:val="22"/>
          <w:rtl/>
        </w:rPr>
        <w:t xml:space="preserve"> מעשים חיצוניים בלבד.</w:t>
      </w:r>
    </w:p>
    <w:p w:rsidR="00A90DB1" w:rsidRDefault="00A90DB1" w:rsidP="00A90DB1">
      <w:pPr>
        <w:spacing w:line="360" w:lineRule="auto"/>
        <w:ind w:left="-154" w:right="-540"/>
        <w:jc w:val="both"/>
        <w:rPr>
          <w:rFonts w:cs="FrankRuehl"/>
          <w:sz w:val="22"/>
          <w:szCs w:val="22"/>
          <w:rtl/>
        </w:rPr>
      </w:pPr>
      <w:r>
        <w:rPr>
          <w:rFonts w:cs="FrankRuehl" w:hint="cs"/>
          <w:sz w:val="22"/>
          <w:szCs w:val="22"/>
          <w:rtl/>
        </w:rPr>
        <w:t xml:space="preserve">עבודת ה' </w:t>
      </w:r>
      <w:proofErr w:type="spellStart"/>
      <w:r>
        <w:rPr>
          <w:rFonts w:cs="FrankRuehl" w:hint="cs"/>
          <w:sz w:val="22"/>
          <w:szCs w:val="22"/>
          <w:rtl/>
        </w:rPr>
        <w:t>דרוח</w:t>
      </w:r>
      <w:proofErr w:type="spellEnd"/>
      <w:r>
        <w:rPr>
          <w:rFonts w:cs="FrankRuehl" w:hint="cs"/>
          <w:sz w:val="22"/>
          <w:szCs w:val="22"/>
          <w:rtl/>
        </w:rPr>
        <w:t xml:space="preserve"> </w:t>
      </w:r>
      <w:r>
        <w:rPr>
          <w:rFonts w:cs="FrankRuehl"/>
          <w:sz w:val="22"/>
          <w:szCs w:val="22"/>
          <w:rtl/>
        </w:rPr>
        <w:t>–</w:t>
      </w:r>
      <w:r>
        <w:rPr>
          <w:rFonts w:cs="FrankRuehl" w:hint="cs"/>
          <w:sz w:val="22"/>
          <w:szCs w:val="22"/>
          <w:rtl/>
        </w:rPr>
        <w:t xml:space="preserve"> מעשים עם התלהבות. ולפעמים יש בה </w:t>
      </w:r>
      <w:proofErr w:type="spellStart"/>
      <w:r>
        <w:rPr>
          <w:rFonts w:cs="FrankRuehl" w:hint="cs"/>
          <w:sz w:val="22"/>
          <w:szCs w:val="22"/>
          <w:rtl/>
        </w:rPr>
        <w:t>הטעאה</w:t>
      </w:r>
      <w:proofErr w:type="spellEnd"/>
      <w:r>
        <w:rPr>
          <w:rFonts w:cs="FrankRuehl" w:hint="cs"/>
          <w:sz w:val="22"/>
          <w:szCs w:val="22"/>
          <w:rtl/>
        </w:rPr>
        <w:t xml:space="preserve"> וסתירות. </w:t>
      </w:r>
    </w:p>
    <w:p w:rsidR="00A90DB1" w:rsidRDefault="00A90DB1" w:rsidP="00A90DB1">
      <w:pPr>
        <w:spacing w:line="360" w:lineRule="auto"/>
        <w:ind w:left="-154" w:right="-540"/>
        <w:jc w:val="both"/>
        <w:rPr>
          <w:rFonts w:cs="FrankRuehl"/>
          <w:sz w:val="22"/>
          <w:szCs w:val="22"/>
          <w:rtl/>
        </w:rPr>
      </w:pPr>
      <w:r>
        <w:rPr>
          <w:rFonts w:cs="FrankRuehl" w:hint="cs"/>
          <w:sz w:val="22"/>
          <w:szCs w:val="22"/>
          <w:rtl/>
        </w:rPr>
        <w:t xml:space="preserve">עבודת ה' </w:t>
      </w:r>
      <w:proofErr w:type="spellStart"/>
      <w:r>
        <w:rPr>
          <w:rFonts w:cs="FrankRuehl" w:hint="cs"/>
          <w:sz w:val="22"/>
          <w:szCs w:val="22"/>
          <w:rtl/>
        </w:rPr>
        <w:t>דנשמה</w:t>
      </w:r>
      <w:proofErr w:type="spellEnd"/>
      <w:r>
        <w:rPr>
          <w:rFonts w:cs="FrankRuehl" w:hint="cs"/>
          <w:sz w:val="22"/>
          <w:szCs w:val="22"/>
          <w:rtl/>
        </w:rPr>
        <w:t xml:space="preserve"> </w:t>
      </w:r>
      <w:r>
        <w:rPr>
          <w:rFonts w:cs="FrankRuehl"/>
          <w:sz w:val="22"/>
          <w:szCs w:val="22"/>
          <w:rtl/>
        </w:rPr>
        <w:t>–</w:t>
      </w:r>
      <w:r>
        <w:rPr>
          <w:rFonts w:cs="FrankRuehl" w:hint="cs"/>
          <w:sz w:val="22"/>
          <w:szCs w:val="22"/>
          <w:rtl/>
        </w:rPr>
        <w:t xml:space="preserve"> בהשבה אל הלב. בחינת 'קול דממה דקה'. הכרת האמת בפנימיות הלב.</w:t>
      </w:r>
    </w:p>
    <w:p w:rsidR="00A90DB1" w:rsidRPr="002707AB" w:rsidRDefault="00A90DB1" w:rsidP="00A90DB1">
      <w:pPr>
        <w:spacing w:line="360" w:lineRule="auto"/>
        <w:ind w:left="-154" w:right="-540"/>
        <w:jc w:val="both"/>
        <w:rPr>
          <w:rFonts w:cs="FrankRuehl"/>
          <w:b/>
          <w:bCs/>
          <w:sz w:val="22"/>
          <w:szCs w:val="22"/>
          <w:rtl/>
        </w:rPr>
      </w:pPr>
      <w:r w:rsidRPr="002707AB">
        <w:rPr>
          <w:rFonts w:cs="FrankRuehl" w:hint="cs"/>
          <w:b/>
          <w:bCs/>
          <w:sz w:val="22"/>
          <w:szCs w:val="22"/>
          <w:rtl/>
        </w:rPr>
        <w:t>תוכחה:</w:t>
      </w:r>
    </w:p>
    <w:p w:rsidR="00A90DB1" w:rsidRDefault="00A90DB1" w:rsidP="00A90DB1">
      <w:pPr>
        <w:spacing w:line="360" w:lineRule="auto"/>
        <w:ind w:left="-154" w:right="-540"/>
        <w:jc w:val="both"/>
        <w:rPr>
          <w:rFonts w:cs="FrankRuehl"/>
          <w:sz w:val="22"/>
          <w:szCs w:val="22"/>
          <w:rtl/>
        </w:rPr>
      </w:pPr>
      <w:r>
        <w:rPr>
          <w:rFonts w:cs="FrankRuehl" w:hint="cs"/>
          <w:sz w:val="22"/>
          <w:szCs w:val="22"/>
          <w:rtl/>
        </w:rPr>
        <w:t xml:space="preserve">התוכחה למי שעומד במדרגת נפש </w:t>
      </w:r>
      <w:r>
        <w:rPr>
          <w:rFonts w:cs="FrankRuehl"/>
          <w:sz w:val="22"/>
          <w:szCs w:val="22"/>
          <w:rtl/>
        </w:rPr>
        <w:t>–</w:t>
      </w:r>
      <w:r>
        <w:rPr>
          <w:rFonts w:cs="FrankRuehl" w:hint="cs"/>
          <w:sz w:val="22"/>
          <w:szCs w:val="22"/>
          <w:rtl/>
        </w:rPr>
        <w:t xml:space="preserve"> לגלות לו טעותו ע"י סיפורי מעשיות, וגם ע"י הרגל, שמרגילו למעשים טובים והתנהגות טובה. </w:t>
      </w:r>
    </w:p>
    <w:p w:rsidR="00A90DB1" w:rsidRDefault="00A90DB1" w:rsidP="00A90DB1">
      <w:pPr>
        <w:spacing w:line="360" w:lineRule="auto"/>
        <w:ind w:left="-154" w:right="-540"/>
        <w:jc w:val="both"/>
        <w:rPr>
          <w:rFonts w:cs="FrankRuehl"/>
          <w:sz w:val="22"/>
          <w:szCs w:val="22"/>
          <w:rtl/>
        </w:rPr>
      </w:pPr>
      <w:r>
        <w:rPr>
          <w:rFonts w:cs="FrankRuehl" w:hint="cs"/>
          <w:sz w:val="22"/>
          <w:szCs w:val="22"/>
          <w:rtl/>
        </w:rPr>
        <w:t xml:space="preserve">תוכחה למי שעומד בדרגת רוח </w:t>
      </w:r>
      <w:r>
        <w:rPr>
          <w:rFonts w:cs="FrankRuehl"/>
          <w:sz w:val="22"/>
          <w:szCs w:val="22"/>
          <w:rtl/>
        </w:rPr>
        <w:t>–</w:t>
      </w:r>
      <w:r>
        <w:rPr>
          <w:rFonts w:cs="FrankRuehl" w:hint="cs"/>
          <w:sz w:val="22"/>
          <w:szCs w:val="22"/>
          <w:rtl/>
        </w:rPr>
        <w:t xml:space="preserve"> לעורר בו התלהבות בלימוד התורה ובמעשי המצוות. </w:t>
      </w:r>
      <w:r w:rsidRPr="00037A0F">
        <w:rPr>
          <w:rFonts w:cs="FrankRuehl" w:hint="cs"/>
          <w:sz w:val="22"/>
          <w:szCs w:val="22"/>
          <w:rtl/>
        </w:rPr>
        <w:t xml:space="preserve"> </w:t>
      </w:r>
    </w:p>
    <w:p w:rsidR="00A90DB1" w:rsidRDefault="00A90DB1" w:rsidP="00A90DB1">
      <w:pPr>
        <w:spacing w:line="360" w:lineRule="auto"/>
        <w:ind w:left="-154" w:right="-540"/>
        <w:jc w:val="both"/>
        <w:rPr>
          <w:rFonts w:cs="FrankRuehl"/>
          <w:sz w:val="22"/>
          <w:szCs w:val="22"/>
          <w:rtl/>
        </w:rPr>
      </w:pPr>
      <w:r>
        <w:rPr>
          <w:rFonts w:cs="FrankRuehl" w:hint="cs"/>
          <w:sz w:val="22"/>
          <w:szCs w:val="22"/>
          <w:rtl/>
        </w:rPr>
        <w:t xml:space="preserve">תוכחה לדרגת נשמה </w:t>
      </w:r>
      <w:r>
        <w:rPr>
          <w:rFonts w:cs="FrankRuehl"/>
          <w:sz w:val="22"/>
          <w:szCs w:val="22"/>
          <w:rtl/>
        </w:rPr>
        <w:t>–</w:t>
      </w:r>
      <w:r>
        <w:rPr>
          <w:rFonts w:cs="FrankRuehl" w:hint="cs"/>
          <w:sz w:val="22"/>
          <w:szCs w:val="22"/>
          <w:rtl/>
        </w:rPr>
        <w:t xml:space="preserve"> לגלות לו דקות נקודת האמת שבלב. והמחליף את הדרכים לא תועיל תוכחתו.</w:t>
      </w:r>
    </w:p>
    <w:p w:rsidR="00A90DB1" w:rsidRPr="002707AB" w:rsidRDefault="00A90DB1" w:rsidP="00A90DB1">
      <w:pPr>
        <w:spacing w:line="360" w:lineRule="auto"/>
        <w:ind w:left="-154" w:right="-540"/>
        <w:jc w:val="both"/>
        <w:rPr>
          <w:rFonts w:cs="FrankRuehl"/>
          <w:b/>
          <w:bCs/>
          <w:sz w:val="22"/>
          <w:szCs w:val="22"/>
          <w:rtl/>
        </w:rPr>
      </w:pPr>
      <w:r w:rsidRPr="002707AB">
        <w:rPr>
          <w:rFonts w:cs="FrankRuehl" w:hint="cs"/>
          <w:b/>
          <w:bCs/>
          <w:sz w:val="22"/>
          <w:szCs w:val="22"/>
          <w:rtl/>
        </w:rPr>
        <w:t>זיכוי הרבים:</w:t>
      </w:r>
    </w:p>
    <w:p w:rsidR="00A90DB1" w:rsidRDefault="00A90DB1" w:rsidP="00A90DB1">
      <w:pPr>
        <w:spacing w:line="360" w:lineRule="auto"/>
        <w:ind w:left="-154" w:right="-540"/>
        <w:jc w:val="both"/>
        <w:rPr>
          <w:rFonts w:cs="FrankRuehl"/>
          <w:sz w:val="22"/>
          <w:szCs w:val="22"/>
          <w:rtl/>
        </w:rPr>
      </w:pPr>
      <w:r>
        <w:rPr>
          <w:rFonts w:cs="FrankRuehl" w:hint="cs"/>
          <w:sz w:val="22"/>
          <w:szCs w:val="22"/>
          <w:rtl/>
        </w:rPr>
        <w:t xml:space="preserve">השפעה בדרגת נפש </w:t>
      </w:r>
      <w:r>
        <w:rPr>
          <w:rFonts w:cs="FrankRuehl"/>
          <w:sz w:val="22"/>
          <w:szCs w:val="22"/>
          <w:rtl/>
        </w:rPr>
        <w:t>–</w:t>
      </w:r>
      <w:r>
        <w:rPr>
          <w:rFonts w:cs="FrankRuehl" w:hint="cs"/>
          <w:sz w:val="22"/>
          <w:szCs w:val="22"/>
          <w:rtl/>
        </w:rPr>
        <w:t xml:space="preserve"> להשפיע באופן חיצוני, ע"י שיעורים, הרצאות, ספרים.</w:t>
      </w:r>
    </w:p>
    <w:p w:rsidR="00A90DB1" w:rsidRDefault="00A90DB1" w:rsidP="00A90DB1">
      <w:pPr>
        <w:spacing w:line="360" w:lineRule="auto"/>
        <w:ind w:left="-154" w:right="-540"/>
        <w:jc w:val="both"/>
        <w:rPr>
          <w:rFonts w:cs="FrankRuehl"/>
          <w:sz w:val="22"/>
          <w:szCs w:val="22"/>
          <w:rtl/>
        </w:rPr>
      </w:pPr>
      <w:r>
        <w:rPr>
          <w:rFonts w:cs="FrankRuehl" w:hint="cs"/>
          <w:sz w:val="22"/>
          <w:szCs w:val="22"/>
          <w:rtl/>
        </w:rPr>
        <w:t xml:space="preserve">השפעה בדרגת רוח </w:t>
      </w:r>
      <w:r>
        <w:rPr>
          <w:rFonts w:cs="FrankRuehl"/>
          <w:sz w:val="22"/>
          <w:szCs w:val="22"/>
          <w:rtl/>
        </w:rPr>
        <w:t>–</w:t>
      </w:r>
      <w:r>
        <w:rPr>
          <w:rFonts w:cs="FrankRuehl" w:hint="cs"/>
          <w:sz w:val="22"/>
          <w:szCs w:val="22"/>
          <w:rtl/>
        </w:rPr>
        <w:t xml:space="preserve"> בהתלהבות שלו לפעמים יצליח המשפיע לעורר ולהל</w:t>
      </w:r>
      <w:r w:rsidR="002965D7">
        <w:rPr>
          <w:rFonts w:cs="FrankRuehl" w:hint="cs"/>
          <w:sz w:val="22"/>
          <w:szCs w:val="22"/>
          <w:rtl/>
        </w:rPr>
        <w:t>ה</w:t>
      </w:r>
      <w:r>
        <w:rPr>
          <w:rFonts w:cs="FrankRuehl" w:hint="cs"/>
          <w:sz w:val="22"/>
          <w:szCs w:val="22"/>
          <w:rtl/>
        </w:rPr>
        <w:t>יב את הקהל ולנגוע אל ליבם.</w:t>
      </w:r>
    </w:p>
    <w:p w:rsidR="00A90DB1" w:rsidRDefault="00A90DB1" w:rsidP="00A90DB1">
      <w:pPr>
        <w:spacing w:line="360" w:lineRule="auto"/>
        <w:ind w:left="-154" w:right="-540"/>
        <w:jc w:val="both"/>
        <w:rPr>
          <w:rFonts w:cs="FrankRuehl"/>
          <w:sz w:val="22"/>
          <w:szCs w:val="22"/>
          <w:rtl/>
        </w:rPr>
      </w:pPr>
      <w:r>
        <w:rPr>
          <w:rFonts w:cs="FrankRuehl" w:hint="cs"/>
          <w:sz w:val="22"/>
          <w:szCs w:val="22"/>
          <w:rtl/>
        </w:rPr>
        <w:t xml:space="preserve"> השפעה בבחינת נשמה </w:t>
      </w:r>
      <w:r>
        <w:rPr>
          <w:rFonts w:cs="FrankRuehl"/>
          <w:sz w:val="22"/>
          <w:szCs w:val="22"/>
          <w:rtl/>
        </w:rPr>
        <w:t>–</w:t>
      </w:r>
      <w:r>
        <w:rPr>
          <w:rFonts w:cs="FrankRuehl" w:hint="cs"/>
          <w:sz w:val="22"/>
          <w:szCs w:val="22"/>
          <w:rtl/>
        </w:rPr>
        <w:t xml:space="preserve"> כשאדם גדול משיב ידיעותיו אל לבו ובא לידי ביטול היש של עצמו באמת, אז ממילא מאיר מאורו אל הכלל, ואפילו אינו מדבר אליהם לפעמים מרגישים זה את זה באופן שלמעלה מן החושים. </w:t>
      </w:r>
    </w:p>
    <w:sectPr w:rsidR="00A90DB1" w:rsidSect="002C6E72">
      <w:footerReference w:type="even"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7E65" w:rsidRDefault="00887E65" w:rsidP="00A90DB1">
      <w:r>
        <w:separator/>
      </w:r>
    </w:p>
  </w:endnote>
  <w:endnote w:type="continuationSeparator" w:id="0">
    <w:p w:rsidR="00887E65" w:rsidRDefault="00887E65" w:rsidP="00A90D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9A9" w:rsidRDefault="00B81750" w:rsidP="00336859">
    <w:pPr>
      <w:pStyle w:val="a3"/>
      <w:framePr w:wrap="around" w:vAnchor="text" w:hAnchor="text" w:y="1"/>
      <w:rPr>
        <w:rStyle w:val="a5"/>
      </w:rPr>
    </w:pPr>
    <w:r>
      <w:rPr>
        <w:rStyle w:val="a5"/>
        <w:rtl/>
      </w:rPr>
      <w:fldChar w:fldCharType="begin"/>
    </w:r>
    <w:r w:rsidR="00364425">
      <w:rPr>
        <w:rStyle w:val="a5"/>
      </w:rPr>
      <w:instrText xml:space="preserve">PAGE  </w:instrText>
    </w:r>
    <w:r>
      <w:rPr>
        <w:rStyle w:val="a5"/>
        <w:rtl/>
      </w:rPr>
      <w:fldChar w:fldCharType="end"/>
    </w:r>
  </w:p>
  <w:p w:rsidR="00DA39A9" w:rsidRDefault="00887E65" w:rsidP="00DA39A9">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11153507"/>
      <w:docPartObj>
        <w:docPartGallery w:val="Page Numbers (Bottom of Page)"/>
        <w:docPartUnique/>
      </w:docPartObj>
    </w:sdtPr>
    <w:sdtContent>
      <w:p w:rsidR="00A90DB1" w:rsidRDefault="00B81750">
        <w:pPr>
          <w:pStyle w:val="a3"/>
          <w:jc w:val="right"/>
        </w:pPr>
        <w:fldSimple w:instr=" PAGE   \* MERGEFORMAT ">
          <w:r w:rsidR="002965D7" w:rsidRPr="002965D7">
            <w:rPr>
              <w:rFonts w:cs="Calibri"/>
              <w:noProof/>
              <w:rtl/>
              <w:lang w:val="he-IL"/>
            </w:rPr>
            <w:t>2</w:t>
          </w:r>
        </w:fldSimple>
      </w:p>
    </w:sdtContent>
  </w:sdt>
  <w:p w:rsidR="00DA39A9" w:rsidRDefault="00887E65" w:rsidP="00DA39A9">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7E65" w:rsidRDefault="00887E65" w:rsidP="00A90DB1">
      <w:r>
        <w:separator/>
      </w:r>
    </w:p>
  </w:footnote>
  <w:footnote w:type="continuationSeparator" w:id="0">
    <w:p w:rsidR="00887E65" w:rsidRDefault="00887E65" w:rsidP="00A90D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720049"/>
    <w:multiLevelType w:val="hybridMultilevel"/>
    <w:tmpl w:val="C64AABB0"/>
    <w:lvl w:ilvl="0" w:tplc="550293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A90DB1"/>
    <w:rsid w:val="000F29C1"/>
    <w:rsid w:val="002965D7"/>
    <w:rsid w:val="00364425"/>
    <w:rsid w:val="003B171C"/>
    <w:rsid w:val="00681128"/>
    <w:rsid w:val="006E7A5E"/>
    <w:rsid w:val="00704526"/>
    <w:rsid w:val="00887E65"/>
    <w:rsid w:val="00A90DB1"/>
    <w:rsid w:val="00AC5BD2"/>
    <w:rsid w:val="00B81750"/>
    <w:rsid w:val="00F22BCE"/>
    <w:rsid w:val="00F2332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DB1"/>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90DB1"/>
    <w:pPr>
      <w:tabs>
        <w:tab w:val="center" w:pos="4153"/>
        <w:tab w:val="right" w:pos="8306"/>
      </w:tabs>
    </w:pPr>
  </w:style>
  <w:style w:type="character" w:customStyle="1" w:styleId="a4">
    <w:name w:val="כותרת תחתונה תו"/>
    <w:basedOn w:val="a0"/>
    <w:link w:val="a3"/>
    <w:uiPriority w:val="99"/>
    <w:rsid w:val="00A90DB1"/>
    <w:rPr>
      <w:rFonts w:ascii="Times New Roman" w:eastAsia="Times New Roman" w:hAnsi="Times New Roman" w:cs="Times New Roman"/>
      <w:sz w:val="24"/>
      <w:szCs w:val="24"/>
    </w:rPr>
  </w:style>
  <w:style w:type="character" w:styleId="a5">
    <w:name w:val="page number"/>
    <w:basedOn w:val="a0"/>
    <w:rsid w:val="00A90DB1"/>
  </w:style>
  <w:style w:type="paragraph" w:styleId="a6">
    <w:name w:val="header"/>
    <w:basedOn w:val="a"/>
    <w:link w:val="a7"/>
    <w:uiPriority w:val="99"/>
    <w:semiHidden/>
    <w:unhideWhenUsed/>
    <w:rsid w:val="00A90DB1"/>
    <w:pPr>
      <w:tabs>
        <w:tab w:val="center" w:pos="4153"/>
        <w:tab w:val="right" w:pos="8306"/>
      </w:tabs>
    </w:pPr>
  </w:style>
  <w:style w:type="character" w:customStyle="1" w:styleId="a7">
    <w:name w:val="כותרת עליונה תו"/>
    <w:basedOn w:val="a0"/>
    <w:link w:val="a6"/>
    <w:uiPriority w:val="99"/>
    <w:semiHidden/>
    <w:rsid w:val="00A90DB1"/>
    <w:rPr>
      <w:rFonts w:ascii="Times New Roman" w:eastAsia="Times New Roman" w:hAnsi="Times New Roman" w:cs="Times New Roman"/>
      <w:sz w:val="24"/>
      <w:szCs w:val="24"/>
    </w:rPr>
  </w:style>
  <w:style w:type="paragraph" w:styleId="a8">
    <w:name w:val="List Paragraph"/>
    <w:basedOn w:val="a"/>
    <w:uiPriority w:val="34"/>
    <w:qFormat/>
    <w:rsid w:val="0068112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904</Words>
  <Characters>4520</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4</cp:revision>
  <dcterms:created xsi:type="dcterms:W3CDTF">2015-06-10T16:35:00Z</dcterms:created>
  <dcterms:modified xsi:type="dcterms:W3CDTF">2015-06-23T04:08:00Z</dcterms:modified>
</cp:coreProperties>
</file>