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3CE" w:rsidRPr="00270DEB" w:rsidRDefault="00DB0F3A" w:rsidP="00305134">
      <w:pPr>
        <w:spacing w:line="360" w:lineRule="auto"/>
        <w:rPr>
          <w:rFonts w:cs="FrankRuehl"/>
          <w:sz w:val="16"/>
          <w:szCs w:val="16"/>
          <w:rtl/>
        </w:rPr>
      </w:pPr>
      <w:r>
        <w:rPr>
          <w:rFonts w:cs="FrankRuehl" w:hint="cs"/>
          <w:sz w:val="16"/>
          <w:szCs w:val="16"/>
          <w:rtl/>
        </w:rPr>
        <w:t>לק"י,</w:t>
      </w:r>
      <w:r w:rsidR="001A73CE" w:rsidRPr="00402713">
        <w:rPr>
          <w:rFonts w:cs="FrankRuehl" w:hint="cs"/>
          <w:sz w:val="16"/>
          <w:szCs w:val="16"/>
          <w:rtl/>
        </w:rPr>
        <w:t xml:space="preserve"> </w:t>
      </w:r>
      <w:r w:rsidR="00305134">
        <w:rPr>
          <w:rFonts w:cs="FrankRuehl" w:hint="cs"/>
          <w:sz w:val="16"/>
          <w:szCs w:val="16"/>
          <w:rtl/>
        </w:rPr>
        <w:t>ח בשבט</w:t>
      </w:r>
      <w:r>
        <w:rPr>
          <w:rFonts w:cs="FrankRuehl" w:hint="cs"/>
          <w:sz w:val="16"/>
          <w:szCs w:val="16"/>
          <w:rtl/>
        </w:rPr>
        <w:t xml:space="preserve"> תשע"ו</w:t>
      </w:r>
      <w:r w:rsidR="001A73CE">
        <w:rPr>
          <w:rFonts w:cs="FrankRuehl" w:hint="cs"/>
          <w:sz w:val="16"/>
          <w:szCs w:val="16"/>
          <w:rtl/>
        </w:rPr>
        <w:tab/>
      </w:r>
      <w:r w:rsidR="001A73CE">
        <w:rPr>
          <w:rFonts w:cs="FrankRuehl" w:hint="cs"/>
          <w:sz w:val="16"/>
          <w:szCs w:val="16"/>
          <w:rtl/>
        </w:rPr>
        <w:tab/>
      </w:r>
      <w:r w:rsidR="001A73CE">
        <w:rPr>
          <w:rFonts w:cs="FrankRuehl" w:hint="cs"/>
          <w:sz w:val="16"/>
          <w:szCs w:val="16"/>
          <w:rtl/>
        </w:rPr>
        <w:tab/>
      </w:r>
      <w:r w:rsidR="001A73CE">
        <w:rPr>
          <w:rFonts w:cs="FrankRuehl" w:hint="cs"/>
          <w:sz w:val="16"/>
          <w:szCs w:val="16"/>
          <w:rtl/>
        </w:rPr>
        <w:tab/>
      </w:r>
      <w:r w:rsidR="001A73CE">
        <w:rPr>
          <w:rFonts w:cs="FrankRuehl" w:hint="cs"/>
          <w:sz w:val="16"/>
          <w:szCs w:val="16"/>
          <w:rtl/>
        </w:rPr>
        <w:tab/>
      </w:r>
      <w:r w:rsidR="001A73CE">
        <w:rPr>
          <w:rFonts w:cs="FrankRuehl" w:hint="cs"/>
          <w:sz w:val="16"/>
          <w:szCs w:val="16"/>
          <w:rtl/>
        </w:rPr>
        <w:tab/>
      </w:r>
      <w:r w:rsidR="001A73CE">
        <w:rPr>
          <w:rFonts w:cs="FrankRuehl" w:hint="cs"/>
          <w:sz w:val="16"/>
          <w:szCs w:val="16"/>
          <w:rtl/>
        </w:rPr>
        <w:tab/>
      </w:r>
      <w:r w:rsidR="001A73CE" w:rsidRPr="009E03E1">
        <w:rPr>
          <w:rFonts w:cs="FrankRuehl" w:hint="cs"/>
          <w:sz w:val="16"/>
          <w:szCs w:val="16"/>
          <w:rtl/>
        </w:rPr>
        <w:t xml:space="preserve"> </w:t>
      </w:r>
    </w:p>
    <w:p w:rsidR="001A73CE" w:rsidRDefault="001A73CE" w:rsidP="001A73CE">
      <w:pPr>
        <w:rPr>
          <w:rFonts w:cs="FrankRuehl"/>
          <w:b/>
          <w:bCs/>
          <w:sz w:val="22"/>
          <w:szCs w:val="22"/>
          <w:u w:val="single"/>
          <w:rtl/>
        </w:rPr>
      </w:pPr>
    </w:p>
    <w:p w:rsidR="00E05A51" w:rsidRDefault="00745618" w:rsidP="001A73CE">
      <w:pPr>
        <w:rPr>
          <w:rFonts w:cs="FrankRuehl"/>
          <w:b/>
          <w:bCs/>
          <w:sz w:val="22"/>
          <w:szCs w:val="22"/>
          <w:u w:val="single"/>
          <w:rtl/>
        </w:rPr>
      </w:pPr>
      <w:r>
        <w:rPr>
          <w:rFonts w:cs="FrankRuehl" w:hint="cs"/>
          <w:b/>
          <w:bCs/>
          <w:sz w:val="22"/>
          <w:szCs w:val="22"/>
          <w:u w:val="single"/>
          <w:rtl/>
        </w:rPr>
        <w:t>ז"א</w:t>
      </w:r>
    </w:p>
    <w:p w:rsidR="00DB0F3A" w:rsidRPr="00326693" w:rsidRDefault="00DB0F3A" w:rsidP="00571F67">
      <w:pPr>
        <w:pStyle w:val="NormalWeb"/>
        <w:bidi/>
        <w:spacing w:line="360" w:lineRule="auto"/>
        <w:rPr>
          <w:rFonts w:asciiTheme="minorBidi" w:hAnsiTheme="minorBidi" w:cstheme="minorBidi"/>
          <w:sz w:val="16"/>
          <w:szCs w:val="16"/>
          <w:rtl/>
        </w:rPr>
      </w:pPr>
      <w:r w:rsidRPr="00326693">
        <w:rPr>
          <w:rFonts w:asciiTheme="minorBidi" w:hAnsiTheme="minorBidi" w:cstheme="minorBidi"/>
          <w:sz w:val="16"/>
          <w:szCs w:val="16"/>
          <w:rtl/>
        </w:rPr>
        <w:t xml:space="preserve">עושים </w:t>
      </w:r>
      <w:r w:rsidR="00326693" w:rsidRPr="00326693">
        <w:rPr>
          <w:rFonts w:asciiTheme="minorBidi" w:hAnsiTheme="minorBidi" w:cstheme="minorBidi" w:hint="cs"/>
          <w:sz w:val="16"/>
          <w:szCs w:val="16"/>
          <w:rtl/>
        </w:rPr>
        <w:t xml:space="preserve">טיפה </w:t>
      </w:r>
      <w:r w:rsidRPr="00326693">
        <w:rPr>
          <w:rFonts w:asciiTheme="minorBidi" w:hAnsiTheme="minorBidi" w:cstheme="minorBidi"/>
          <w:sz w:val="16"/>
          <w:szCs w:val="16"/>
          <w:rtl/>
        </w:rPr>
        <w:t xml:space="preserve">סדר: כדי </w:t>
      </w:r>
      <w:proofErr w:type="spellStart"/>
      <w:r w:rsidRPr="00326693">
        <w:rPr>
          <w:rFonts w:asciiTheme="minorBidi" w:hAnsiTheme="minorBidi" w:cstheme="minorBidi"/>
          <w:sz w:val="16"/>
          <w:szCs w:val="16"/>
          <w:rtl/>
        </w:rPr>
        <w:t>שהז"א</w:t>
      </w:r>
      <w:proofErr w:type="spellEnd"/>
      <w:r w:rsidRPr="00326693">
        <w:rPr>
          <w:rFonts w:asciiTheme="minorBidi" w:hAnsiTheme="minorBidi" w:cstheme="minorBidi"/>
          <w:sz w:val="16"/>
          <w:szCs w:val="16"/>
          <w:rtl/>
        </w:rPr>
        <w:t xml:space="preserve"> ויעקב וישראל לא יתערבבו לנו</w:t>
      </w:r>
      <w:r w:rsidR="00696592">
        <w:rPr>
          <w:rFonts w:asciiTheme="minorBidi" w:hAnsiTheme="minorBidi" w:cstheme="minorBidi" w:hint="cs"/>
          <w:sz w:val="16"/>
          <w:szCs w:val="16"/>
          <w:rtl/>
        </w:rPr>
        <w:t xml:space="preserve"> לעיסה אחת</w:t>
      </w:r>
      <w:r w:rsidR="00696592">
        <w:rPr>
          <w:rFonts w:asciiTheme="minorBidi" w:hAnsiTheme="minorBidi" w:cstheme="minorBidi"/>
          <w:sz w:val="16"/>
          <w:szCs w:val="16"/>
          <w:rtl/>
        </w:rPr>
        <w:t>, הרי שנעשה</w:t>
      </w:r>
      <w:r w:rsidRPr="00326693">
        <w:rPr>
          <w:rFonts w:asciiTheme="minorBidi" w:hAnsiTheme="minorBidi" w:cstheme="minorBidi"/>
          <w:sz w:val="16"/>
          <w:szCs w:val="16"/>
          <w:rtl/>
        </w:rPr>
        <w:t xml:space="preserve"> עצירה קלה וננסה לעשות סדר במרחב הגברי:</w:t>
      </w:r>
    </w:p>
    <w:p w:rsidR="00DB0F3A" w:rsidRPr="00326693" w:rsidRDefault="00DB0F3A" w:rsidP="00DB0F3A">
      <w:pPr>
        <w:pStyle w:val="NormalWeb"/>
        <w:bidi/>
        <w:spacing w:line="360" w:lineRule="auto"/>
        <w:rPr>
          <w:rFonts w:asciiTheme="minorBidi" w:hAnsiTheme="minorBidi" w:cstheme="minorBidi"/>
          <w:sz w:val="16"/>
          <w:szCs w:val="16"/>
          <w:u w:val="single"/>
          <w:rtl/>
        </w:rPr>
        <w:sectPr w:rsidR="00DB0F3A" w:rsidRPr="00326693" w:rsidSect="00E05A51">
          <w:footerReference w:type="default" r:id="rId8"/>
          <w:pgSz w:w="11906" w:h="16838"/>
          <w:pgMar w:top="1440" w:right="1800" w:bottom="1440" w:left="1800" w:header="708" w:footer="708" w:gutter="0"/>
          <w:cols w:space="708"/>
          <w:bidi/>
          <w:rtlGutter/>
          <w:docGrid w:linePitch="360"/>
        </w:sectPr>
      </w:pPr>
    </w:p>
    <w:p w:rsidR="007961A9" w:rsidRPr="00DB0F3A" w:rsidRDefault="00696592" w:rsidP="00DB0F3A">
      <w:pPr>
        <w:pStyle w:val="NormalWeb"/>
        <w:bidi/>
        <w:spacing w:line="360" w:lineRule="auto"/>
        <w:rPr>
          <w:rFonts w:cs="FrankRuehl"/>
          <w:sz w:val="22"/>
          <w:szCs w:val="22"/>
          <w:rtl/>
        </w:rPr>
      </w:pPr>
      <w:proofErr w:type="spellStart"/>
      <w:r>
        <w:rPr>
          <w:rFonts w:cs="FrankRuehl" w:hint="cs"/>
          <w:sz w:val="22"/>
          <w:szCs w:val="22"/>
          <w:u w:val="single"/>
          <w:rtl/>
        </w:rPr>
        <w:lastRenderedPageBreak/>
        <w:t>רמח"ל</w:t>
      </w:r>
      <w:proofErr w:type="spellEnd"/>
      <w:r w:rsidR="00DB0F3A">
        <w:rPr>
          <w:rFonts w:cs="FrankRuehl" w:hint="cs"/>
          <w:sz w:val="22"/>
          <w:szCs w:val="22"/>
          <w:u w:val="single"/>
          <w:rtl/>
        </w:rPr>
        <w:t xml:space="preserve">, קל"ח פתחי חכמה, </w:t>
      </w:r>
      <w:r w:rsidR="007961A9" w:rsidRPr="00DB0F3A">
        <w:rPr>
          <w:rFonts w:cs="FrankRuehl" w:hint="cs"/>
          <w:sz w:val="22"/>
          <w:szCs w:val="22"/>
          <w:u w:val="single"/>
          <w:rtl/>
        </w:rPr>
        <w:t xml:space="preserve">פתח </w:t>
      </w:r>
      <w:proofErr w:type="spellStart"/>
      <w:r w:rsidR="007961A9" w:rsidRPr="00DB0F3A">
        <w:rPr>
          <w:rFonts w:cs="FrankRuehl" w:hint="cs"/>
          <w:sz w:val="22"/>
          <w:szCs w:val="22"/>
          <w:u w:val="single"/>
          <w:rtl/>
        </w:rPr>
        <w:t>קטו</w:t>
      </w:r>
      <w:proofErr w:type="spellEnd"/>
      <w:r w:rsidR="00571F67" w:rsidRPr="00DB0F3A">
        <w:rPr>
          <w:rFonts w:cs="FrankRuehl" w:hint="cs"/>
          <w:sz w:val="22"/>
          <w:szCs w:val="22"/>
          <w:u w:val="single"/>
          <w:rtl/>
        </w:rPr>
        <w:t xml:space="preserve"> </w:t>
      </w:r>
      <w:r w:rsidR="007961A9" w:rsidRPr="00DB0F3A">
        <w:rPr>
          <w:rFonts w:cs="FrankRuehl" w:hint="cs"/>
          <w:sz w:val="22"/>
          <w:szCs w:val="22"/>
          <w:rtl/>
        </w:rPr>
        <w:t>&lt;</w:t>
      </w:r>
      <w:proofErr w:type="spellStart"/>
      <w:r w:rsidR="007961A9" w:rsidRPr="00DB0F3A">
        <w:rPr>
          <w:rFonts w:cs="FrankRuehl" w:hint="cs"/>
          <w:sz w:val="22"/>
          <w:szCs w:val="22"/>
          <w:rtl/>
        </w:rPr>
        <w:t>זו"ן</w:t>
      </w:r>
      <w:proofErr w:type="spellEnd"/>
      <w:r w:rsidR="007961A9" w:rsidRPr="00DB0F3A">
        <w:rPr>
          <w:rFonts w:cs="FrankRuehl" w:hint="cs"/>
          <w:sz w:val="22"/>
          <w:szCs w:val="22"/>
          <w:rtl/>
        </w:rPr>
        <w:t xml:space="preserve"> סיבה קרובה לבריות העולם והנהגתן&gt;:</w:t>
      </w:r>
    </w:p>
    <w:p w:rsidR="007961A9" w:rsidRPr="00DB0F3A" w:rsidRDefault="007961A9" w:rsidP="00DB0F3A">
      <w:pPr>
        <w:pStyle w:val="NormalWeb"/>
        <w:bidi/>
        <w:spacing w:line="360" w:lineRule="auto"/>
        <w:rPr>
          <w:rFonts w:cs="FrankRuehl"/>
          <w:sz w:val="22"/>
          <w:szCs w:val="22"/>
          <w:rtl/>
        </w:rPr>
      </w:pPr>
      <w:proofErr w:type="spellStart"/>
      <w:r w:rsidRPr="00DB0F3A">
        <w:rPr>
          <w:rFonts w:cs="FrankRuehl" w:hint="cs"/>
          <w:sz w:val="22"/>
          <w:szCs w:val="22"/>
          <w:rtl/>
        </w:rPr>
        <w:t>זו"ן</w:t>
      </w:r>
      <w:proofErr w:type="spellEnd"/>
      <w:r w:rsidRPr="00DB0F3A">
        <w:rPr>
          <w:rFonts w:cs="FrankRuehl" w:hint="cs"/>
          <w:sz w:val="22"/>
          <w:szCs w:val="22"/>
          <w:rtl/>
        </w:rPr>
        <w:t xml:space="preserve"> - בם השורש לכל בריות העולם, ובהם עיקר ההנהגה, וכן תיקוניהם הם בערך מה שראוי להנהגת העולם. ועל כן כל </w:t>
      </w:r>
      <w:proofErr w:type="spellStart"/>
      <w:r w:rsidRPr="00DB0F3A">
        <w:rPr>
          <w:rFonts w:cs="FrankRuehl" w:hint="cs"/>
          <w:sz w:val="22"/>
          <w:szCs w:val="22"/>
          <w:rtl/>
        </w:rPr>
        <w:t>עניניהם</w:t>
      </w:r>
      <w:proofErr w:type="spellEnd"/>
      <w:r w:rsidRPr="00DB0F3A">
        <w:rPr>
          <w:rFonts w:cs="FrankRuehl" w:hint="cs"/>
          <w:sz w:val="22"/>
          <w:szCs w:val="22"/>
          <w:rtl/>
        </w:rPr>
        <w:t xml:space="preserve"> נודעים יותר בפרט, להיותם יותר קרובים לנו:</w:t>
      </w:r>
      <w:r w:rsidR="00AB0BCA" w:rsidRPr="00DB0F3A">
        <w:rPr>
          <w:rStyle w:val="a5"/>
          <w:rFonts w:cs="FrankRuehl"/>
          <w:sz w:val="22"/>
          <w:szCs w:val="22"/>
          <w:rtl/>
        </w:rPr>
        <w:footnoteReference w:id="1"/>
      </w:r>
    </w:p>
    <w:p w:rsidR="007961A9" w:rsidRPr="00DB0F3A" w:rsidRDefault="007961A9" w:rsidP="00DB0F3A">
      <w:pPr>
        <w:pStyle w:val="NormalWeb"/>
        <w:bidi/>
        <w:spacing w:line="360" w:lineRule="auto"/>
        <w:rPr>
          <w:rFonts w:cs="FrankRuehl"/>
          <w:sz w:val="22"/>
          <w:szCs w:val="22"/>
          <w:rtl/>
        </w:rPr>
      </w:pPr>
      <w:r w:rsidRPr="00DB0F3A">
        <w:rPr>
          <w:rFonts w:cs="FrankRuehl" w:hint="cs"/>
          <w:sz w:val="22"/>
          <w:szCs w:val="22"/>
          <w:rtl/>
        </w:rPr>
        <w:t xml:space="preserve">א. </w:t>
      </w:r>
      <w:proofErr w:type="spellStart"/>
      <w:r w:rsidRPr="00DB0F3A">
        <w:rPr>
          <w:rFonts w:cs="FrankRuehl" w:hint="cs"/>
          <w:sz w:val="22"/>
          <w:szCs w:val="22"/>
          <w:rtl/>
        </w:rPr>
        <w:t>זו"ן</w:t>
      </w:r>
      <w:proofErr w:type="spellEnd"/>
      <w:r w:rsidRPr="00DB0F3A">
        <w:rPr>
          <w:rFonts w:cs="FrankRuehl" w:hint="cs"/>
          <w:sz w:val="22"/>
          <w:szCs w:val="22"/>
          <w:rtl/>
        </w:rPr>
        <w:t xml:space="preserve"> - בם השורש, </w:t>
      </w:r>
      <w:r w:rsidR="00FC6451" w:rsidRPr="00DB0F3A">
        <w:rPr>
          <w:rFonts w:cs="FrankRuehl" w:hint="cs"/>
          <w:sz w:val="22"/>
          <w:szCs w:val="22"/>
          <w:rtl/>
        </w:rPr>
        <w:t xml:space="preserve"> וכבר נתבאר כי </w:t>
      </w:r>
      <w:proofErr w:type="spellStart"/>
      <w:r w:rsidRPr="00DB0F3A">
        <w:rPr>
          <w:rFonts w:cs="FrankRuehl" w:hint="cs"/>
          <w:sz w:val="22"/>
          <w:szCs w:val="22"/>
          <w:rtl/>
        </w:rPr>
        <w:t>ז"ת</w:t>
      </w:r>
      <w:proofErr w:type="spellEnd"/>
      <w:r w:rsidRPr="00DB0F3A">
        <w:rPr>
          <w:rFonts w:cs="FrankRuehl" w:hint="cs"/>
          <w:sz w:val="22"/>
          <w:szCs w:val="22"/>
          <w:rtl/>
        </w:rPr>
        <w:t xml:space="preserve"> הם שורש של פרטי הבריות, וכל מה שלמעלה - אינו</w:t>
      </w:r>
      <w:r w:rsidR="00FC6451" w:rsidRPr="00DB0F3A">
        <w:rPr>
          <w:rFonts w:cs="FrankRuehl" w:hint="cs"/>
          <w:sz w:val="22"/>
          <w:szCs w:val="22"/>
          <w:rtl/>
        </w:rPr>
        <w:t xml:space="preserve"> אלא הכנה מה שצריך להם לבוא לזה. </w:t>
      </w:r>
      <w:r w:rsidRPr="00DB0F3A">
        <w:rPr>
          <w:rFonts w:cs="FrankRuehl" w:hint="cs"/>
          <w:sz w:val="22"/>
          <w:szCs w:val="22"/>
          <w:rtl/>
        </w:rPr>
        <w:t>ובהם עיקר ההנהגה, זה פשוט, כיון שהם השורש העיקרי, צריך שיהיו גם מדרגות ההנהגה העיקריות:</w:t>
      </w:r>
    </w:p>
    <w:p w:rsidR="007961A9" w:rsidRPr="00DB0F3A" w:rsidRDefault="00FC6451" w:rsidP="00DB0F3A">
      <w:pPr>
        <w:pStyle w:val="NormalWeb"/>
        <w:bidi/>
        <w:spacing w:line="360" w:lineRule="auto"/>
        <w:rPr>
          <w:rFonts w:cs="FrankRuehl"/>
          <w:sz w:val="22"/>
          <w:szCs w:val="22"/>
          <w:rtl/>
        </w:rPr>
      </w:pPr>
      <w:r w:rsidRPr="00DB0F3A">
        <w:rPr>
          <w:rFonts w:cs="FrankRuehl" w:hint="cs"/>
          <w:sz w:val="22"/>
          <w:szCs w:val="22"/>
          <w:rtl/>
        </w:rPr>
        <w:t>ב</w:t>
      </w:r>
      <w:r w:rsidR="007961A9" w:rsidRPr="00DB0F3A">
        <w:rPr>
          <w:rFonts w:cs="FrankRuehl" w:hint="cs"/>
          <w:sz w:val="22"/>
          <w:szCs w:val="22"/>
          <w:rtl/>
        </w:rPr>
        <w:t>. וכן תיקוניהם הם בערך מה שראוי להנהגת העולם, כי התיקונים - כבר אמרנו שהם עשו</w:t>
      </w:r>
      <w:r w:rsidRPr="00DB0F3A">
        <w:rPr>
          <w:rFonts w:cs="FrankRuehl" w:hint="cs"/>
          <w:sz w:val="22"/>
          <w:szCs w:val="22"/>
          <w:rtl/>
        </w:rPr>
        <w:t>י</w:t>
      </w:r>
      <w:r w:rsidR="007961A9" w:rsidRPr="00DB0F3A">
        <w:rPr>
          <w:rFonts w:cs="FrankRuehl" w:hint="cs"/>
          <w:sz w:val="22"/>
          <w:szCs w:val="22"/>
          <w:rtl/>
        </w:rPr>
        <w:t xml:space="preserve">ים לפי בחינת הפרצוף, לתת שלמות תיקון לבחינת הפרצוף ההוא ופעולותיו. </w:t>
      </w:r>
      <w:proofErr w:type="spellStart"/>
      <w:r w:rsidR="007961A9" w:rsidRPr="00DB0F3A">
        <w:rPr>
          <w:rFonts w:cs="FrankRuehl" w:hint="cs"/>
          <w:sz w:val="22"/>
          <w:szCs w:val="22"/>
          <w:rtl/>
        </w:rPr>
        <w:t>זו"ן</w:t>
      </w:r>
      <w:proofErr w:type="spellEnd"/>
      <w:r w:rsidR="007961A9" w:rsidRPr="00DB0F3A">
        <w:rPr>
          <w:rFonts w:cs="FrankRuehl" w:hint="cs"/>
          <w:sz w:val="22"/>
          <w:szCs w:val="22"/>
          <w:rtl/>
        </w:rPr>
        <w:t xml:space="preserve"> הם עיקר המנהיגים את זה העולם, על כן תיקוניהם יהיו </w:t>
      </w:r>
      <w:proofErr w:type="spellStart"/>
      <w:r w:rsidR="007961A9" w:rsidRPr="00DB0F3A">
        <w:rPr>
          <w:rFonts w:cs="FrankRuehl" w:hint="cs"/>
          <w:sz w:val="22"/>
          <w:szCs w:val="22"/>
          <w:rtl/>
        </w:rPr>
        <w:t>דוקא</w:t>
      </w:r>
      <w:proofErr w:type="spellEnd"/>
      <w:r w:rsidR="007961A9" w:rsidRPr="00DB0F3A">
        <w:rPr>
          <w:rFonts w:cs="FrankRuehl" w:hint="cs"/>
          <w:sz w:val="22"/>
          <w:szCs w:val="22"/>
          <w:rtl/>
        </w:rPr>
        <w:t xml:space="preserve"> מה ששייך להנהגת זה העולם, שהיא פעולתם:</w:t>
      </w:r>
    </w:p>
    <w:p w:rsidR="007961A9" w:rsidRPr="00DB0F3A" w:rsidRDefault="00571F67" w:rsidP="00DB0F3A">
      <w:pPr>
        <w:pStyle w:val="NormalWeb"/>
        <w:bidi/>
        <w:spacing w:line="360" w:lineRule="auto"/>
        <w:rPr>
          <w:rFonts w:cs="FrankRuehl"/>
          <w:sz w:val="22"/>
          <w:szCs w:val="22"/>
          <w:rtl/>
        </w:rPr>
      </w:pPr>
      <w:r w:rsidRPr="00DB0F3A">
        <w:rPr>
          <w:rFonts w:cs="FrankRuehl" w:hint="cs"/>
          <w:sz w:val="22"/>
          <w:szCs w:val="22"/>
          <w:rtl/>
        </w:rPr>
        <w:t xml:space="preserve">ג. </w:t>
      </w:r>
      <w:r w:rsidR="007961A9" w:rsidRPr="00DB0F3A">
        <w:rPr>
          <w:rFonts w:cs="FrankRuehl" w:hint="cs"/>
          <w:sz w:val="22"/>
          <w:szCs w:val="22"/>
          <w:rtl/>
        </w:rPr>
        <w:t xml:space="preserve">ועל כן כל </w:t>
      </w:r>
      <w:proofErr w:type="spellStart"/>
      <w:r w:rsidR="007961A9" w:rsidRPr="00DB0F3A">
        <w:rPr>
          <w:rFonts w:cs="FrankRuehl" w:hint="cs"/>
          <w:sz w:val="22"/>
          <w:szCs w:val="22"/>
          <w:rtl/>
        </w:rPr>
        <w:t>עניניהם</w:t>
      </w:r>
      <w:proofErr w:type="spellEnd"/>
      <w:r w:rsidR="007961A9" w:rsidRPr="00DB0F3A">
        <w:rPr>
          <w:rFonts w:cs="FrankRuehl" w:hint="cs"/>
          <w:sz w:val="22"/>
          <w:szCs w:val="22"/>
          <w:rtl/>
        </w:rPr>
        <w:t xml:space="preserve"> נודעים יותר בפרט, </w:t>
      </w:r>
      <w:proofErr w:type="spellStart"/>
      <w:r w:rsidR="007961A9" w:rsidRPr="00DB0F3A">
        <w:rPr>
          <w:rFonts w:cs="FrankRuehl" w:hint="cs"/>
          <w:sz w:val="22"/>
          <w:szCs w:val="22"/>
          <w:rtl/>
        </w:rPr>
        <w:t>באו"א</w:t>
      </w:r>
      <w:proofErr w:type="spellEnd"/>
      <w:r w:rsidR="007961A9" w:rsidRPr="00DB0F3A">
        <w:rPr>
          <w:rFonts w:cs="FrankRuehl" w:hint="cs"/>
          <w:sz w:val="22"/>
          <w:szCs w:val="22"/>
          <w:rtl/>
        </w:rPr>
        <w:t xml:space="preserve"> אין מדברים בכל כך פרטים </w:t>
      </w:r>
      <w:proofErr w:type="spellStart"/>
      <w:r w:rsidR="007961A9" w:rsidRPr="00DB0F3A">
        <w:rPr>
          <w:rFonts w:cs="FrankRuehl" w:hint="cs"/>
          <w:sz w:val="22"/>
          <w:szCs w:val="22"/>
          <w:rtl/>
        </w:rPr>
        <w:t>בבנינם</w:t>
      </w:r>
      <w:proofErr w:type="spellEnd"/>
      <w:r w:rsidR="007961A9" w:rsidRPr="00DB0F3A">
        <w:rPr>
          <w:rFonts w:cs="FrankRuehl" w:hint="cs"/>
          <w:sz w:val="22"/>
          <w:szCs w:val="22"/>
          <w:rtl/>
        </w:rPr>
        <w:t xml:space="preserve">, כמו </w:t>
      </w:r>
      <w:proofErr w:type="spellStart"/>
      <w:r w:rsidR="007961A9" w:rsidRPr="00DB0F3A">
        <w:rPr>
          <w:rFonts w:cs="FrankRuehl" w:hint="cs"/>
          <w:sz w:val="22"/>
          <w:szCs w:val="22"/>
          <w:rtl/>
        </w:rPr>
        <w:t>זו"ן</w:t>
      </w:r>
      <w:proofErr w:type="spellEnd"/>
      <w:r w:rsidR="007961A9" w:rsidRPr="00DB0F3A">
        <w:rPr>
          <w:rFonts w:cs="FrankRuehl" w:hint="cs"/>
          <w:sz w:val="22"/>
          <w:szCs w:val="22"/>
          <w:rtl/>
        </w:rPr>
        <w:t xml:space="preserve">, בקטנות וגדלות שלהם - בשנות קטנותם וגדלותם, ובכל פרטי מצביהם. וזה נמשך </w:t>
      </w:r>
      <w:r w:rsidR="007961A9" w:rsidRPr="00DB0F3A">
        <w:rPr>
          <w:rFonts w:cs="FrankRuehl" w:hint="cs"/>
          <w:b/>
          <w:bCs/>
          <w:sz w:val="22"/>
          <w:szCs w:val="22"/>
          <w:rtl/>
        </w:rPr>
        <w:t xml:space="preserve">לפי </w:t>
      </w:r>
      <w:proofErr w:type="spellStart"/>
      <w:r w:rsidR="007961A9" w:rsidRPr="00DB0F3A">
        <w:rPr>
          <w:rFonts w:cs="FrankRuehl" w:hint="cs"/>
          <w:b/>
          <w:bCs/>
          <w:sz w:val="22"/>
          <w:szCs w:val="22"/>
          <w:rtl/>
        </w:rPr>
        <w:t>שענין</w:t>
      </w:r>
      <w:proofErr w:type="spellEnd"/>
      <w:r w:rsidR="007961A9" w:rsidRPr="00DB0F3A">
        <w:rPr>
          <w:rFonts w:cs="FrankRuehl" w:hint="cs"/>
          <w:b/>
          <w:bCs/>
          <w:sz w:val="22"/>
          <w:szCs w:val="22"/>
          <w:rtl/>
        </w:rPr>
        <w:t xml:space="preserve"> הפרצופים העליונים עדיין אינם אלא סיבת הסיבות לנו. אבל הסיבה הקרובה היא </w:t>
      </w:r>
      <w:proofErr w:type="spellStart"/>
      <w:r w:rsidR="007961A9" w:rsidRPr="00DB0F3A">
        <w:rPr>
          <w:rFonts w:cs="FrankRuehl" w:hint="cs"/>
          <w:b/>
          <w:bCs/>
          <w:sz w:val="22"/>
          <w:szCs w:val="22"/>
          <w:rtl/>
        </w:rPr>
        <w:t>זו"ן</w:t>
      </w:r>
      <w:proofErr w:type="spellEnd"/>
      <w:r w:rsidR="007961A9" w:rsidRPr="00DB0F3A">
        <w:rPr>
          <w:rFonts w:cs="FrankRuehl" w:hint="cs"/>
          <w:b/>
          <w:bCs/>
          <w:sz w:val="22"/>
          <w:szCs w:val="22"/>
          <w:rtl/>
        </w:rPr>
        <w:t>,</w:t>
      </w:r>
      <w:r w:rsidR="007961A9" w:rsidRPr="00DB0F3A">
        <w:rPr>
          <w:rFonts w:cs="FrankRuehl" w:hint="cs"/>
          <w:sz w:val="22"/>
          <w:szCs w:val="22"/>
          <w:rtl/>
        </w:rPr>
        <w:t xml:space="preserve"> ויש בהם </w:t>
      </w:r>
      <w:proofErr w:type="spellStart"/>
      <w:r w:rsidR="007961A9" w:rsidRPr="00DB0F3A">
        <w:rPr>
          <w:rFonts w:cs="FrankRuehl" w:hint="cs"/>
          <w:sz w:val="22"/>
          <w:szCs w:val="22"/>
          <w:rtl/>
        </w:rPr>
        <w:t>ענינים</w:t>
      </w:r>
      <w:proofErr w:type="spellEnd"/>
      <w:r w:rsidR="007961A9" w:rsidRPr="00DB0F3A">
        <w:rPr>
          <w:rFonts w:cs="FrankRuehl" w:hint="cs"/>
          <w:sz w:val="22"/>
          <w:szCs w:val="22"/>
          <w:rtl/>
        </w:rPr>
        <w:t xml:space="preserve"> מקבילים לכל מה שיש באדם למטה, בכל הפרטים כולם, שאם לא כן, לא היו נמצאים </w:t>
      </w:r>
      <w:proofErr w:type="spellStart"/>
      <w:r w:rsidR="007961A9" w:rsidRPr="00DB0F3A">
        <w:rPr>
          <w:rFonts w:cs="FrankRuehl" w:hint="cs"/>
          <w:sz w:val="22"/>
          <w:szCs w:val="22"/>
          <w:rtl/>
        </w:rPr>
        <w:t>הענינים</w:t>
      </w:r>
      <w:proofErr w:type="spellEnd"/>
      <w:r w:rsidR="007961A9" w:rsidRPr="00DB0F3A">
        <w:rPr>
          <w:rFonts w:cs="FrankRuehl" w:hint="cs"/>
          <w:sz w:val="22"/>
          <w:szCs w:val="22"/>
          <w:rtl/>
        </w:rPr>
        <w:t xml:space="preserve"> ההם למטה:</w:t>
      </w:r>
    </w:p>
    <w:p w:rsidR="00571F67" w:rsidRPr="00DB0F3A" w:rsidRDefault="007961A9" w:rsidP="00DB0F3A">
      <w:pPr>
        <w:pStyle w:val="NormalWeb"/>
        <w:bidi/>
        <w:spacing w:line="360" w:lineRule="auto"/>
        <w:rPr>
          <w:rFonts w:cs="FrankRuehl"/>
          <w:sz w:val="22"/>
          <w:szCs w:val="22"/>
          <w:rtl/>
        </w:rPr>
      </w:pPr>
      <w:r w:rsidRPr="00DB0F3A">
        <w:rPr>
          <w:rFonts w:cs="FrankRuehl" w:hint="cs"/>
          <w:sz w:val="22"/>
          <w:szCs w:val="22"/>
          <w:u w:val="single"/>
          <w:rtl/>
        </w:rPr>
        <w:t xml:space="preserve">פתח </w:t>
      </w:r>
      <w:proofErr w:type="spellStart"/>
      <w:r w:rsidRPr="00DB0F3A">
        <w:rPr>
          <w:rFonts w:cs="FrankRuehl" w:hint="cs"/>
          <w:sz w:val="22"/>
          <w:szCs w:val="22"/>
          <w:u w:val="single"/>
          <w:rtl/>
        </w:rPr>
        <w:t>קטז</w:t>
      </w:r>
      <w:proofErr w:type="spellEnd"/>
      <w:r w:rsidR="00571F67" w:rsidRPr="00DB0F3A">
        <w:rPr>
          <w:rFonts w:cs="FrankRuehl" w:hint="cs"/>
          <w:sz w:val="22"/>
          <w:szCs w:val="22"/>
          <w:u w:val="single"/>
          <w:rtl/>
        </w:rPr>
        <w:t xml:space="preserve"> </w:t>
      </w:r>
      <w:r w:rsidRPr="00DB0F3A">
        <w:rPr>
          <w:rFonts w:cs="FrankRuehl" w:hint="cs"/>
          <w:sz w:val="22"/>
          <w:szCs w:val="22"/>
          <w:u w:val="single"/>
          <w:rtl/>
        </w:rPr>
        <w:t xml:space="preserve">&lt;מוחין </w:t>
      </w:r>
      <w:proofErr w:type="spellStart"/>
      <w:r w:rsidRPr="00DB0F3A">
        <w:rPr>
          <w:rFonts w:cs="FrankRuehl" w:hint="cs"/>
          <w:sz w:val="22"/>
          <w:szCs w:val="22"/>
          <w:u w:val="single"/>
          <w:rtl/>
        </w:rPr>
        <w:t>דז"א</w:t>
      </w:r>
      <w:proofErr w:type="spellEnd"/>
      <w:r w:rsidRPr="00DB0F3A">
        <w:rPr>
          <w:rFonts w:cs="FrankRuehl" w:hint="cs"/>
          <w:sz w:val="22"/>
          <w:szCs w:val="22"/>
          <w:u w:val="single"/>
          <w:rtl/>
        </w:rPr>
        <w:t>&gt;:</w:t>
      </w:r>
      <w:r w:rsidR="00571F67" w:rsidRPr="00DB0F3A">
        <w:rPr>
          <w:rFonts w:cs="FrankRuehl" w:hint="cs"/>
          <w:sz w:val="22"/>
          <w:szCs w:val="22"/>
          <w:u w:val="single"/>
          <w:rtl/>
        </w:rPr>
        <w:t xml:space="preserve"> </w:t>
      </w:r>
    </w:p>
    <w:p w:rsidR="007961A9" w:rsidRPr="00DB0F3A" w:rsidRDefault="007961A9" w:rsidP="00DB0F3A">
      <w:pPr>
        <w:pStyle w:val="NormalWeb"/>
        <w:bidi/>
        <w:spacing w:line="360" w:lineRule="auto"/>
        <w:rPr>
          <w:rFonts w:cs="FrankRuehl"/>
          <w:sz w:val="22"/>
          <w:szCs w:val="22"/>
          <w:rtl/>
        </w:rPr>
      </w:pPr>
      <w:r w:rsidRPr="00DB0F3A">
        <w:rPr>
          <w:rFonts w:cs="FrankRuehl" w:hint="cs"/>
          <w:sz w:val="22"/>
          <w:szCs w:val="22"/>
          <w:rtl/>
        </w:rPr>
        <w:t xml:space="preserve">המוחין </w:t>
      </w:r>
      <w:proofErr w:type="spellStart"/>
      <w:r w:rsidRPr="00DB0F3A">
        <w:rPr>
          <w:rFonts w:cs="FrankRuehl" w:hint="cs"/>
          <w:sz w:val="22"/>
          <w:szCs w:val="22"/>
          <w:rtl/>
        </w:rPr>
        <w:t>דז"א</w:t>
      </w:r>
      <w:proofErr w:type="spellEnd"/>
      <w:r w:rsidRPr="00DB0F3A">
        <w:rPr>
          <w:rFonts w:cs="FrankRuehl" w:hint="cs"/>
          <w:sz w:val="22"/>
          <w:szCs w:val="22"/>
          <w:rtl/>
        </w:rPr>
        <w:t xml:space="preserve"> הוא מה </w:t>
      </w:r>
      <w:proofErr w:type="spellStart"/>
      <w:r w:rsidRPr="00DB0F3A">
        <w:rPr>
          <w:rFonts w:cs="FrankRuehl" w:hint="cs"/>
          <w:sz w:val="22"/>
          <w:szCs w:val="22"/>
          <w:rtl/>
        </w:rPr>
        <w:t>שאו"א</w:t>
      </w:r>
      <w:proofErr w:type="spellEnd"/>
      <w:r w:rsidRPr="00DB0F3A">
        <w:rPr>
          <w:rFonts w:cs="FrankRuehl" w:hint="cs"/>
          <w:sz w:val="22"/>
          <w:szCs w:val="22"/>
          <w:rtl/>
        </w:rPr>
        <w:t xml:space="preserve"> מתרכבים בו, ומנהיגים אותו. והם בסוד </w:t>
      </w:r>
      <w:proofErr w:type="spellStart"/>
      <w:r w:rsidRPr="00DB0F3A">
        <w:rPr>
          <w:rFonts w:cs="FrankRuehl" w:hint="cs"/>
          <w:sz w:val="22"/>
          <w:szCs w:val="22"/>
          <w:rtl/>
        </w:rPr>
        <w:t>חד"ר</w:t>
      </w:r>
      <w:proofErr w:type="spellEnd"/>
      <w:r w:rsidRPr="00DB0F3A">
        <w:rPr>
          <w:rFonts w:cs="FrankRuehl" w:hint="cs"/>
          <w:sz w:val="22"/>
          <w:szCs w:val="22"/>
          <w:rtl/>
        </w:rPr>
        <w:t xml:space="preserve">, כי זה כל סיבוב ההנהגה. ולפי </w:t>
      </w:r>
      <w:proofErr w:type="spellStart"/>
      <w:r w:rsidRPr="00DB0F3A">
        <w:rPr>
          <w:rFonts w:cs="FrankRuehl" w:hint="cs"/>
          <w:sz w:val="22"/>
          <w:szCs w:val="22"/>
          <w:rtl/>
        </w:rPr>
        <w:lastRenderedPageBreak/>
        <w:t>כח</w:t>
      </w:r>
      <w:proofErr w:type="spellEnd"/>
      <w:r w:rsidRPr="00DB0F3A">
        <w:rPr>
          <w:rFonts w:cs="FrankRuehl" w:hint="cs"/>
          <w:sz w:val="22"/>
          <w:szCs w:val="22"/>
          <w:rtl/>
        </w:rPr>
        <w:t xml:space="preserve"> המוחין - כך הוא </w:t>
      </w:r>
      <w:proofErr w:type="spellStart"/>
      <w:r w:rsidRPr="00DB0F3A">
        <w:rPr>
          <w:rFonts w:cs="FrankRuehl" w:hint="cs"/>
          <w:sz w:val="22"/>
          <w:szCs w:val="22"/>
          <w:rtl/>
        </w:rPr>
        <w:t>כח</w:t>
      </w:r>
      <w:proofErr w:type="spellEnd"/>
      <w:r w:rsidRPr="00DB0F3A">
        <w:rPr>
          <w:rFonts w:cs="FrankRuehl" w:hint="cs"/>
          <w:sz w:val="22"/>
          <w:szCs w:val="22"/>
          <w:rtl/>
        </w:rPr>
        <w:t xml:space="preserve"> הגוף כולו. והכתר - בסוד א"א:</w:t>
      </w:r>
    </w:p>
    <w:p w:rsidR="007961A9" w:rsidRPr="00DB0F3A" w:rsidRDefault="007961A9" w:rsidP="00DB0F3A">
      <w:pPr>
        <w:pStyle w:val="NormalWeb"/>
        <w:bidi/>
        <w:spacing w:line="360" w:lineRule="auto"/>
        <w:rPr>
          <w:rFonts w:cs="FrankRuehl"/>
          <w:sz w:val="22"/>
          <w:szCs w:val="22"/>
          <w:rtl/>
        </w:rPr>
      </w:pPr>
      <w:r w:rsidRPr="00DB0F3A">
        <w:rPr>
          <w:rFonts w:cs="FrankRuehl" w:hint="cs"/>
          <w:sz w:val="22"/>
          <w:szCs w:val="22"/>
          <w:rtl/>
        </w:rPr>
        <w:t xml:space="preserve">א. המוחין </w:t>
      </w:r>
      <w:proofErr w:type="spellStart"/>
      <w:r w:rsidRPr="00DB0F3A">
        <w:rPr>
          <w:rFonts w:cs="FrankRuehl" w:hint="cs"/>
          <w:sz w:val="22"/>
          <w:szCs w:val="22"/>
          <w:rtl/>
        </w:rPr>
        <w:t>דז"א</w:t>
      </w:r>
      <w:proofErr w:type="spellEnd"/>
      <w:r w:rsidRPr="00DB0F3A">
        <w:rPr>
          <w:rFonts w:cs="FrankRuehl" w:hint="cs"/>
          <w:sz w:val="22"/>
          <w:szCs w:val="22"/>
          <w:rtl/>
        </w:rPr>
        <w:t xml:space="preserve">, כי שורש </w:t>
      </w:r>
      <w:proofErr w:type="spellStart"/>
      <w:r w:rsidRPr="00DB0F3A">
        <w:rPr>
          <w:rFonts w:cs="FrankRuehl" w:hint="cs"/>
          <w:sz w:val="22"/>
          <w:szCs w:val="22"/>
          <w:rtl/>
        </w:rPr>
        <w:t>הז"א</w:t>
      </w:r>
      <w:proofErr w:type="spellEnd"/>
      <w:r w:rsidRPr="00DB0F3A">
        <w:rPr>
          <w:rFonts w:cs="FrankRuehl" w:hint="cs"/>
          <w:sz w:val="22"/>
          <w:szCs w:val="22"/>
          <w:rtl/>
        </w:rPr>
        <w:t xml:space="preserve"> הוא </w:t>
      </w:r>
      <w:proofErr w:type="spellStart"/>
      <w:r w:rsidRPr="00DB0F3A">
        <w:rPr>
          <w:rFonts w:cs="FrankRuehl" w:hint="cs"/>
          <w:sz w:val="22"/>
          <w:szCs w:val="22"/>
          <w:rtl/>
        </w:rPr>
        <w:t>ו"ק</w:t>
      </w:r>
      <w:proofErr w:type="spellEnd"/>
      <w:r w:rsidRPr="00DB0F3A">
        <w:rPr>
          <w:rFonts w:cs="FrankRuehl" w:hint="cs"/>
          <w:sz w:val="22"/>
          <w:szCs w:val="22"/>
          <w:rtl/>
        </w:rPr>
        <w:t>, וזהו בבחינת ענ</w:t>
      </w:r>
      <w:r w:rsidR="00571F67" w:rsidRPr="00DB0F3A">
        <w:rPr>
          <w:rFonts w:cs="FrankRuehl" w:hint="cs"/>
          <w:sz w:val="22"/>
          <w:szCs w:val="22"/>
          <w:rtl/>
        </w:rPr>
        <w:t>י</w:t>
      </w:r>
      <w:r w:rsidRPr="00DB0F3A">
        <w:rPr>
          <w:rFonts w:cs="FrankRuehl" w:hint="cs"/>
          <w:sz w:val="22"/>
          <w:szCs w:val="22"/>
          <w:rtl/>
        </w:rPr>
        <w:t xml:space="preserve">ינו, שהוא להיות שורש לבריות העולם, לקיימם ולהנהיגם. כל זה הוא רק בסוד </w:t>
      </w:r>
      <w:proofErr w:type="spellStart"/>
      <w:r w:rsidRPr="00DB0F3A">
        <w:rPr>
          <w:rFonts w:cs="FrankRuehl" w:hint="cs"/>
          <w:sz w:val="22"/>
          <w:szCs w:val="22"/>
          <w:rtl/>
        </w:rPr>
        <w:t>ו"ק</w:t>
      </w:r>
      <w:proofErr w:type="spellEnd"/>
      <w:r w:rsidRPr="00DB0F3A">
        <w:rPr>
          <w:rFonts w:cs="FrankRuehl" w:hint="cs"/>
          <w:sz w:val="22"/>
          <w:szCs w:val="22"/>
          <w:rtl/>
        </w:rPr>
        <w:t xml:space="preserve">. אך המוחין נמצאים בו בסוד מה </w:t>
      </w:r>
      <w:proofErr w:type="spellStart"/>
      <w:r w:rsidRPr="00DB0F3A">
        <w:rPr>
          <w:rFonts w:cs="FrankRuehl" w:hint="cs"/>
          <w:sz w:val="22"/>
          <w:szCs w:val="22"/>
          <w:rtl/>
        </w:rPr>
        <w:t>שאו"א</w:t>
      </w:r>
      <w:proofErr w:type="spellEnd"/>
      <w:r w:rsidRPr="00DB0F3A">
        <w:rPr>
          <w:rFonts w:cs="FrankRuehl" w:hint="cs"/>
          <w:sz w:val="22"/>
          <w:szCs w:val="22"/>
          <w:rtl/>
        </w:rPr>
        <w:t xml:space="preserve"> מתרכבים בו. וזהו:</w:t>
      </w:r>
    </w:p>
    <w:p w:rsidR="007961A9" w:rsidRPr="00DB0F3A" w:rsidRDefault="00571F67" w:rsidP="00DB0F3A">
      <w:pPr>
        <w:pStyle w:val="NormalWeb"/>
        <w:bidi/>
        <w:spacing w:line="360" w:lineRule="auto"/>
        <w:rPr>
          <w:rFonts w:cs="FrankRuehl"/>
          <w:sz w:val="22"/>
          <w:szCs w:val="22"/>
          <w:rtl/>
        </w:rPr>
      </w:pPr>
      <w:r w:rsidRPr="00DB0F3A">
        <w:rPr>
          <w:rFonts w:cs="FrankRuehl" w:hint="cs"/>
          <w:sz w:val="22"/>
          <w:szCs w:val="22"/>
          <w:rtl/>
        </w:rPr>
        <w:t>ב</w:t>
      </w:r>
      <w:r w:rsidR="007961A9" w:rsidRPr="00DB0F3A">
        <w:rPr>
          <w:rFonts w:cs="FrankRuehl" w:hint="cs"/>
          <w:sz w:val="22"/>
          <w:szCs w:val="22"/>
          <w:rtl/>
        </w:rPr>
        <w:t xml:space="preserve">. ולפי </w:t>
      </w:r>
      <w:proofErr w:type="spellStart"/>
      <w:r w:rsidR="007961A9" w:rsidRPr="00DB0F3A">
        <w:rPr>
          <w:rFonts w:cs="FrankRuehl" w:hint="cs"/>
          <w:sz w:val="22"/>
          <w:szCs w:val="22"/>
          <w:rtl/>
        </w:rPr>
        <w:t>כח</w:t>
      </w:r>
      <w:proofErr w:type="spellEnd"/>
      <w:r w:rsidR="007961A9" w:rsidRPr="00DB0F3A">
        <w:rPr>
          <w:rFonts w:cs="FrankRuehl" w:hint="cs"/>
          <w:sz w:val="22"/>
          <w:szCs w:val="22"/>
          <w:rtl/>
        </w:rPr>
        <w:t xml:space="preserve"> המוחין, זה סוד המוחין </w:t>
      </w:r>
      <w:proofErr w:type="spellStart"/>
      <w:r w:rsidR="007961A9" w:rsidRPr="00DB0F3A">
        <w:rPr>
          <w:rFonts w:cs="FrankRuehl" w:hint="cs"/>
          <w:sz w:val="22"/>
          <w:szCs w:val="22"/>
          <w:rtl/>
        </w:rPr>
        <w:t>דקטנות</w:t>
      </w:r>
      <w:proofErr w:type="spellEnd"/>
      <w:r w:rsidR="007961A9" w:rsidRPr="00DB0F3A">
        <w:rPr>
          <w:rFonts w:cs="FrankRuehl" w:hint="cs"/>
          <w:sz w:val="22"/>
          <w:szCs w:val="22"/>
          <w:rtl/>
        </w:rPr>
        <w:t xml:space="preserve"> וגדלות, או העליות, שהוא מה שהרכבה והנהגה זאת </w:t>
      </w:r>
      <w:proofErr w:type="spellStart"/>
      <w:r w:rsidR="007961A9" w:rsidRPr="00DB0F3A">
        <w:rPr>
          <w:rFonts w:cs="FrankRuehl" w:hint="cs"/>
          <w:sz w:val="22"/>
          <w:szCs w:val="22"/>
          <w:rtl/>
        </w:rPr>
        <w:t>עשוים</w:t>
      </w:r>
      <w:proofErr w:type="spellEnd"/>
      <w:r w:rsidR="007961A9" w:rsidRPr="00DB0F3A">
        <w:rPr>
          <w:rFonts w:cs="FrankRuehl" w:hint="cs"/>
          <w:sz w:val="22"/>
          <w:szCs w:val="22"/>
          <w:rtl/>
        </w:rPr>
        <w:t xml:space="preserve"> </w:t>
      </w:r>
      <w:proofErr w:type="spellStart"/>
      <w:r w:rsidR="007961A9" w:rsidRPr="00DB0F3A">
        <w:rPr>
          <w:rFonts w:cs="FrankRuehl" w:hint="cs"/>
          <w:sz w:val="22"/>
          <w:szCs w:val="22"/>
          <w:rtl/>
        </w:rPr>
        <w:t>בכח</w:t>
      </w:r>
      <w:proofErr w:type="spellEnd"/>
      <w:r w:rsidR="007961A9" w:rsidRPr="00DB0F3A">
        <w:rPr>
          <w:rFonts w:cs="FrankRuehl" w:hint="cs"/>
          <w:sz w:val="22"/>
          <w:szCs w:val="22"/>
          <w:rtl/>
        </w:rPr>
        <w:t xml:space="preserve"> פחות או יותר:</w:t>
      </w:r>
      <w:r w:rsidR="00DB0F3A">
        <w:rPr>
          <w:rFonts w:cs="FrankRuehl" w:hint="cs"/>
          <w:sz w:val="22"/>
          <w:szCs w:val="22"/>
          <w:rtl/>
        </w:rPr>
        <w:t xml:space="preserve"> </w:t>
      </w:r>
      <w:r w:rsidR="007961A9" w:rsidRPr="00DB0F3A">
        <w:rPr>
          <w:rFonts w:cs="FrankRuehl" w:hint="cs"/>
          <w:sz w:val="22"/>
          <w:szCs w:val="22"/>
          <w:rtl/>
        </w:rPr>
        <w:t xml:space="preserve">כך הוא </w:t>
      </w:r>
      <w:proofErr w:type="spellStart"/>
      <w:r w:rsidR="007961A9" w:rsidRPr="00DB0F3A">
        <w:rPr>
          <w:rFonts w:cs="FrankRuehl" w:hint="cs"/>
          <w:sz w:val="22"/>
          <w:szCs w:val="22"/>
          <w:rtl/>
        </w:rPr>
        <w:t>כח</w:t>
      </w:r>
      <w:proofErr w:type="spellEnd"/>
      <w:r w:rsidR="007961A9" w:rsidRPr="00DB0F3A">
        <w:rPr>
          <w:rFonts w:cs="FrankRuehl" w:hint="cs"/>
          <w:sz w:val="22"/>
          <w:szCs w:val="22"/>
          <w:rtl/>
        </w:rPr>
        <w:t xml:space="preserve"> הגוף כולו, היינו כי כל </w:t>
      </w:r>
      <w:proofErr w:type="spellStart"/>
      <w:r w:rsidR="007961A9" w:rsidRPr="00DB0F3A">
        <w:rPr>
          <w:rFonts w:cs="FrankRuehl" w:hint="cs"/>
          <w:sz w:val="22"/>
          <w:szCs w:val="22"/>
          <w:rtl/>
        </w:rPr>
        <w:t>כח</w:t>
      </w:r>
      <w:proofErr w:type="spellEnd"/>
      <w:r w:rsidRPr="00DB0F3A">
        <w:rPr>
          <w:rFonts w:cs="FrankRuehl" w:hint="cs"/>
          <w:sz w:val="22"/>
          <w:szCs w:val="22"/>
          <w:rtl/>
        </w:rPr>
        <w:t xml:space="preserve"> ז"א - </w:t>
      </w:r>
      <w:proofErr w:type="spellStart"/>
      <w:r w:rsidRPr="00DB0F3A">
        <w:rPr>
          <w:rFonts w:cs="FrankRuehl" w:hint="cs"/>
          <w:sz w:val="22"/>
          <w:szCs w:val="22"/>
          <w:rtl/>
        </w:rPr>
        <w:t>מאו"א</w:t>
      </w:r>
      <w:proofErr w:type="spellEnd"/>
      <w:r w:rsidRPr="00DB0F3A">
        <w:rPr>
          <w:rFonts w:cs="FrankRuehl" w:hint="cs"/>
          <w:sz w:val="22"/>
          <w:szCs w:val="22"/>
          <w:rtl/>
        </w:rPr>
        <w:t xml:space="preserve">, </w:t>
      </w:r>
      <w:r w:rsidR="007961A9" w:rsidRPr="00DB0F3A">
        <w:rPr>
          <w:rFonts w:cs="FrankRuehl" w:hint="cs"/>
          <w:sz w:val="22"/>
          <w:szCs w:val="22"/>
          <w:rtl/>
        </w:rPr>
        <w:t xml:space="preserve">כפי </w:t>
      </w:r>
      <w:proofErr w:type="spellStart"/>
      <w:r w:rsidR="007961A9" w:rsidRPr="00DB0F3A">
        <w:rPr>
          <w:rFonts w:cs="FrankRuehl" w:hint="cs"/>
          <w:sz w:val="22"/>
          <w:szCs w:val="22"/>
          <w:rtl/>
        </w:rPr>
        <w:t>הכח</w:t>
      </w:r>
      <w:proofErr w:type="spellEnd"/>
      <w:r w:rsidR="007961A9" w:rsidRPr="00DB0F3A">
        <w:rPr>
          <w:rFonts w:cs="FrankRuehl" w:hint="cs"/>
          <w:sz w:val="22"/>
          <w:szCs w:val="22"/>
          <w:rtl/>
        </w:rPr>
        <w:t xml:space="preserve"> שהם פועלים בו - כך הוא מתחזק:</w:t>
      </w:r>
      <w:r w:rsidRPr="00DB0F3A">
        <w:rPr>
          <w:rFonts w:cs="FrankRuehl" w:hint="cs"/>
          <w:sz w:val="22"/>
          <w:szCs w:val="22"/>
          <w:rtl/>
        </w:rPr>
        <w:t xml:space="preserve"> </w:t>
      </w:r>
      <w:r w:rsidR="007961A9" w:rsidRPr="00DB0F3A">
        <w:rPr>
          <w:rFonts w:cs="FrankRuehl" w:hint="cs"/>
          <w:sz w:val="22"/>
          <w:szCs w:val="22"/>
          <w:rtl/>
        </w:rPr>
        <w:t xml:space="preserve">והכתר - בסוד א"א, כמו שהמוחין הם סוד מה </w:t>
      </w:r>
      <w:proofErr w:type="spellStart"/>
      <w:r w:rsidR="007961A9" w:rsidRPr="00DB0F3A">
        <w:rPr>
          <w:rFonts w:cs="FrankRuehl" w:hint="cs"/>
          <w:sz w:val="22"/>
          <w:szCs w:val="22"/>
          <w:rtl/>
        </w:rPr>
        <w:t>שאו"א</w:t>
      </w:r>
      <w:proofErr w:type="spellEnd"/>
      <w:r w:rsidR="007961A9" w:rsidRPr="00DB0F3A">
        <w:rPr>
          <w:rFonts w:cs="FrankRuehl" w:hint="cs"/>
          <w:sz w:val="22"/>
          <w:szCs w:val="22"/>
          <w:rtl/>
        </w:rPr>
        <w:t xml:space="preserve"> מנהיגים את </w:t>
      </w:r>
      <w:proofErr w:type="spellStart"/>
      <w:r w:rsidR="007961A9" w:rsidRPr="00DB0F3A">
        <w:rPr>
          <w:rFonts w:cs="FrankRuehl" w:hint="cs"/>
          <w:sz w:val="22"/>
          <w:szCs w:val="22"/>
          <w:rtl/>
        </w:rPr>
        <w:t>הז"א</w:t>
      </w:r>
      <w:proofErr w:type="spellEnd"/>
      <w:r w:rsidR="007961A9" w:rsidRPr="00DB0F3A">
        <w:rPr>
          <w:rFonts w:cs="FrankRuehl" w:hint="cs"/>
          <w:sz w:val="22"/>
          <w:szCs w:val="22"/>
          <w:rtl/>
        </w:rPr>
        <w:t>, הכתר הוא מה שא"א גם הוא נכנס להנהיג אותו:</w:t>
      </w:r>
    </w:p>
    <w:p w:rsidR="00745618" w:rsidRPr="00DB0F3A" w:rsidRDefault="00745618" w:rsidP="00DB0F3A">
      <w:pPr>
        <w:pStyle w:val="NormalWeb"/>
        <w:bidi/>
        <w:spacing w:line="360" w:lineRule="auto"/>
        <w:rPr>
          <w:rFonts w:cs="FrankRuehl"/>
          <w:sz w:val="22"/>
          <w:szCs w:val="22"/>
          <w:u w:val="single"/>
          <w:rtl/>
        </w:rPr>
      </w:pPr>
      <w:r w:rsidRPr="00DB0F3A">
        <w:rPr>
          <w:rFonts w:cs="FrankRuehl" w:hint="cs"/>
          <w:sz w:val="22"/>
          <w:szCs w:val="22"/>
          <w:u w:val="single"/>
          <w:rtl/>
        </w:rPr>
        <w:t xml:space="preserve">פתח </w:t>
      </w:r>
      <w:proofErr w:type="spellStart"/>
      <w:r w:rsidRPr="00DB0F3A">
        <w:rPr>
          <w:rFonts w:cs="FrankRuehl" w:hint="cs"/>
          <w:sz w:val="22"/>
          <w:szCs w:val="22"/>
          <w:u w:val="single"/>
          <w:rtl/>
        </w:rPr>
        <w:t>קיז</w:t>
      </w:r>
      <w:proofErr w:type="spellEnd"/>
      <w:r w:rsidR="00571F67" w:rsidRPr="00DB0F3A">
        <w:rPr>
          <w:rFonts w:cs="FrankRuehl" w:hint="cs"/>
          <w:sz w:val="22"/>
          <w:szCs w:val="22"/>
          <w:u w:val="single"/>
          <w:rtl/>
        </w:rPr>
        <w:t xml:space="preserve"> </w:t>
      </w:r>
      <w:r w:rsidRPr="00DB0F3A">
        <w:rPr>
          <w:rFonts w:cs="FrankRuehl" w:hint="cs"/>
          <w:sz w:val="22"/>
          <w:szCs w:val="22"/>
          <w:u w:val="single"/>
          <w:rtl/>
        </w:rPr>
        <w:t>&lt;ההארות הנמשכים מהמוחין&gt;:</w:t>
      </w:r>
    </w:p>
    <w:p w:rsidR="00745618" w:rsidRPr="00DB0F3A" w:rsidRDefault="00745618" w:rsidP="00DB0F3A">
      <w:pPr>
        <w:pStyle w:val="NormalWeb"/>
        <w:bidi/>
        <w:spacing w:line="360" w:lineRule="auto"/>
        <w:rPr>
          <w:rFonts w:cs="FrankRuehl"/>
          <w:sz w:val="22"/>
          <w:szCs w:val="22"/>
          <w:rtl/>
        </w:rPr>
      </w:pPr>
      <w:proofErr w:type="spellStart"/>
      <w:r w:rsidRPr="00DB0F3A">
        <w:rPr>
          <w:rFonts w:cs="FrankRuehl" w:hint="cs"/>
          <w:sz w:val="22"/>
          <w:szCs w:val="22"/>
          <w:rtl/>
        </w:rPr>
        <w:t>מכח</w:t>
      </w:r>
      <w:proofErr w:type="spellEnd"/>
      <w:r w:rsidRPr="00DB0F3A">
        <w:rPr>
          <w:rFonts w:cs="FrankRuehl" w:hint="cs"/>
          <w:sz w:val="22"/>
          <w:szCs w:val="22"/>
          <w:rtl/>
        </w:rPr>
        <w:t xml:space="preserve"> הרכבת המוחין </w:t>
      </w:r>
      <w:proofErr w:type="spellStart"/>
      <w:r w:rsidRPr="00DB0F3A">
        <w:rPr>
          <w:rFonts w:cs="FrankRuehl" w:hint="cs"/>
          <w:sz w:val="22"/>
          <w:szCs w:val="22"/>
          <w:rtl/>
        </w:rPr>
        <w:t>בז"א</w:t>
      </w:r>
      <w:proofErr w:type="spellEnd"/>
      <w:r w:rsidRPr="00DB0F3A">
        <w:rPr>
          <w:rFonts w:cs="FrankRuehl" w:hint="cs"/>
          <w:sz w:val="22"/>
          <w:szCs w:val="22"/>
          <w:rtl/>
        </w:rPr>
        <w:t xml:space="preserve"> יוצאים כמה מיני הארות </w:t>
      </w:r>
      <w:proofErr w:type="spellStart"/>
      <w:r w:rsidRPr="00DB0F3A">
        <w:rPr>
          <w:rFonts w:cs="FrankRuehl" w:hint="cs"/>
          <w:sz w:val="22"/>
          <w:szCs w:val="22"/>
          <w:rtl/>
        </w:rPr>
        <w:t>מז"א</w:t>
      </w:r>
      <w:proofErr w:type="spellEnd"/>
      <w:r w:rsidRPr="00DB0F3A">
        <w:rPr>
          <w:rFonts w:cs="FrankRuehl" w:hint="cs"/>
          <w:sz w:val="22"/>
          <w:szCs w:val="22"/>
          <w:rtl/>
        </w:rPr>
        <w:t xml:space="preserve"> עצמו. וכן אחורי </w:t>
      </w:r>
      <w:proofErr w:type="spellStart"/>
      <w:r w:rsidRPr="00DB0F3A">
        <w:rPr>
          <w:rFonts w:cs="FrankRuehl" w:hint="cs"/>
          <w:sz w:val="22"/>
          <w:szCs w:val="22"/>
          <w:rtl/>
        </w:rPr>
        <w:t>או"א</w:t>
      </w:r>
      <w:proofErr w:type="spellEnd"/>
      <w:r w:rsidRPr="00DB0F3A">
        <w:rPr>
          <w:rFonts w:cs="FrankRuehl" w:hint="cs"/>
          <w:sz w:val="22"/>
          <w:szCs w:val="22"/>
          <w:rtl/>
        </w:rPr>
        <w:t xml:space="preserve"> עצמם שירדו במקום </w:t>
      </w:r>
      <w:proofErr w:type="spellStart"/>
      <w:r w:rsidRPr="00DB0F3A">
        <w:rPr>
          <w:rFonts w:cs="FrankRuehl" w:hint="cs"/>
          <w:sz w:val="22"/>
          <w:szCs w:val="22"/>
          <w:rtl/>
        </w:rPr>
        <w:t>זו"ן</w:t>
      </w:r>
      <w:proofErr w:type="spellEnd"/>
      <w:r w:rsidRPr="00DB0F3A">
        <w:rPr>
          <w:rFonts w:cs="FrankRuehl" w:hint="cs"/>
          <w:sz w:val="22"/>
          <w:szCs w:val="22"/>
          <w:rtl/>
        </w:rPr>
        <w:t xml:space="preserve"> - </w:t>
      </w:r>
      <w:proofErr w:type="spellStart"/>
      <w:r w:rsidRPr="00DB0F3A">
        <w:rPr>
          <w:rFonts w:cs="FrankRuehl" w:hint="cs"/>
          <w:sz w:val="22"/>
          <w:szCs w:val="22"/>
          <w:rtl/>
        </w:rPr>
        <w:t>נתקנים</w:t>
      </w:r>
      <w:proofErr w:type="spellEnd"/>
      <w:r w:rsidRPr="00DB0F3A">
        <w:rPr>
          <w:rFonts w:cs="FrankRuehl" w:hint="cs"/>
          <w:sz w:val="22"/>
          <w:szCs w:val="22"/>
          <w:rtl/>
        </w:rPr>
        <w:t xml:space="preserve"> לפרצופים, ומשלימים בסוד </w:t>
      </w:r>
      <w:proofErr w:type="spellStart"/>
      <w:r w:rsidRPr="00DB0F3A">
        <w:rPr>
          <w:rFonts w:cs="FrankRuehl" w:hint="cs"/>
          <w:sz w:val="22"/>
          <w:szCs w:val="22"/>
          <w:rtl/>
        </w:rPr>
        <w:t>זו"ן</w:t>
      </w:r>
      <w:proofErr w:type="spellEnd"/>
      <w:r w:rsidRPr="00DB0F3A">
        <w:rPr>
          <w:rFonts w:cs="FrankRuehl" w:hint="cs"/>
          <w:sz w:val="22"/>
          <w:szCs w:val="22"/>
          <w:rtl/>
        </w:rPr>
        <w:t>. לפעמים צריך ששניהם ישלימו, ולפעמים אחד לבד:</w:t>
      </w:r>
    </w:p>
    <w:p w:rsidR="00745618" w:rsidRPr="00DB0F3A" w:rsidRDefault="00745618" w:rsidP="00DB0F3A">
      <w:pPr>
        <w:pStyle w:val="NormalWeb"/>
        <w:bidi/>
        <w:spacing w:line="360" w:lineRule="auto"/>
        <w:rPr>
          <w:rFonts w:cs="FrankRuehl"/>
          <w:sz w:val="22"/>
          <w:szCs w:val="22"/>
          <w:rtl/>
        </w:rPr>
      </w:pPr>
      <w:r w:rsidRPr="00DB0F3A">
        <w:rPr>
          <w:rFonts w:cs="FrankRuehl" w:hint="cs"/>
          <w:sz w:val="22"/>
          <w:szCs w:val="22"/>
          <w:rtl/>
        </w:rPr>
        <w:t xml:space="preserve">א. </w:t>
      </w:r>
      <w:proofErr w:type="spellStart"/>
      <w:r w:rsidRPr="00DB0F3A">
        <w:rPr>
          <w:rFonts w:cs="FrankRuehl" w:hint="cs"/>
          <w:sz w:val="22"/>
          <w:szCs w:val="22"/>
          <w:rtl/>
        </w:rPr>
        <w:t>מכח</w:t>
      </w:r>
      <w:proofErr w:type="spellEnd"/>
      <w:r w:rsidRPr="00DB0F3A">
        <w:rPr>
          <w:rFonts w:cs="FrankRuehl" w:hint="cs"/>
          <w:sz w:val="22"/>
          <w:szCs w:val="22"/>
          <w:rtl/>
        </w:rPr>
        <w:t xml:space="preserve"> הרכבת המוחין </w:t>
      </w:r>
      <w:proofErr w:type="spellStart"/>
      <w:r w:rsidRPr="00DB0F3A">
        <w:rPr>
          <w:rFonts w:cs="FrankRuehl" w:hint="cs"/>
          <w:sz w:val="22"/>
          <w:szCs w:val="22"/>
          <w:rtl/>
        </w:rPr>
        <w:t>בז"א</w:t>
      </w:r>
      <w:proofErr w:type="spellEnd"/>
      <w:r w:rsidRPr="00DB0F3A">
        <w:rPr>
          <w:rFonts w:cs="FrankRuehl" w:hint="cs"/>
          <w:sz w:val="22"/>
          <w:szCs w:val="22"/>
          <w:rtl/>
        </w:rPr>
        <w:t xml:space="preserve">, והיינו כי יש אורות שבאים מצד עצמם, והם עשר הספירות שבאותו העולם עם כל תיקוניהם. אך אלה הם אורות </w:t>
      </w:r>
      <w:proofErr w:type="spellStart"/>
      <w:r w:rsidRPr="00DB0F3A">
        <w:rPr>
          <w:rFonts w:cs="FrankRuehl" w:hint="cs"/>
          <w:sz w:val="22"/>
          <w:szCs w:val="22"/>
          <w:rtl/>
        </w:rPr>
        <w:t>שמתאצלים</w:t>
      </w:r>
      <w:proofErr w:type="spellEnd"/>
      <w:r w:rsidRPr="00DB0F3A">
        <w:rPr>
          <w:rFonts w:cs="FrankRuehl" w:hint="cs"/>
          <w:sz w:val="22"/>
          <w:szCs w:val="22"/>
          <w:rtl/>
        </w:rPr>
        <w:t xml:space="preserve"> מחמת הרכבה זאת:</w:t>
      </w:r>
    </w:p>
    <w:p w:rsidR="00745618" w:rsidRPr="00DB0F3A" w:rsidRDefault="00745618" w:rsidP="00305134">
      <w:pPr>
        <w:pStyle w:val="NormalWeb"/>
        <w:bidi/>
        <w:spacing w:line="360" w:lineRule="auto"/>
        <w:rPr>
          <w:rFonts w:cs="FrankRuehl"/>
          <w:b/>
          <w:bCs/>
          <w:sz w:val="22"/>
          <w:szCs w:val="22"/>
          <w:rtl/>
        </w:rPr>
      </w:pPr>
      <w:r w:rsidRPr="00DB0F3A">
        <w:rPr>
          <w:rFonts w:cs="FrankRuehl" w:hint="cs"/>
          <w:sz w:val="22"/>
          <w:szCs w:val="22"/>
          <w:rtl/>
        </w:rPr>
        <w:t xml:space="preserve">ב. יוצאים כמה מיני הארות </w:t>
      </w:r>
      <w:proofErr w:type="spellStart"/>
      <w:r w:rsidRPr="00DB0F3A">
        <w:rPr>
          <w:rFonts w:cs="FrankRuehl" w:hint="cs"/>
          <w:sz w:val="22"/>
          <w:szCs w:val="22"/>
          <w:rtl/>
        </w:rPr>
        <w:t>מז"א</w:t>
      </w:r>
      <w:proofErr w:type="spellEnd"/>
      <w:r w:rsidRPr="00DB0F3A">
        <w:rPr>
          <w:rFonts w:cs="FrankRuehl" w:hint="cs"/>
          <w:sz w:val="22"/>
          <w:szCs w:val="22"/>
          <w:rtl/>
        </w:rPr>
        <w:t xml:space="preserve"> עצמו, והיינו המטות הנזכרים במקומם ושאר </w:t>
      </w:r>
      <w:proofErr w:type="spellStart"/>
      <w:r w:rsidRPr="00DB0F3A">
        <w:rPr>
          <w:rFonts w:cs="FrankRuehl" w:hint="cs"/>
          <w:sz w:val="22"/>
          <w:szCs w:val="22"/>
          <w:rtl/>
        </w:rPr>
        <w:t>האלכסונות</w:t>
      </w:r>
      <w:proofErr w:type="spellEnd"/>
      <w:r w:rsidRPr="00DB0F3A">
        <w:rPr>
          <w:rFonts w:cs="FrankRuehl" w:hint="cs"/>
          <w:sz w:val="22"/>
          <w:szCs w:val="22"/>
          <w:rtl/>
        </w:rPr>
        <w:t xml:space="preserve">, וזה אינו אלא הזדהרות המוחין </w:t>
      </w:r>
      <w:proofErr w:type="spellStart"/>
      <w:r w:rsidRPr="00DB0F3A">
        <w:rPr>
          <w:rFonts w:cs="FrankRuehl" w:hint="cs"/>
          <w:sz w:val="22"/>
          <w:szCs w:val="22"/>
          <w:rtl/>
        </w:rPr>
        <w:t>בהתישבם</w:t>
      </w:r>
      <w:proofErr w:type="spellEnd"/>
      <w:r w:rsidRPr="00DB0F3A">
        <w:rPr>
          <w:rFonts w:cs="FrankRuehl" w:hint="cs"/>
          <w:sz w:val="22"/>
          <w:szCs w:val="22"/>
          <w:rtl/>
        </w:rPr>
        <w:t xml:space="preserve"> </w:t>
      </w:r>
      <w:proofErr w:type="spellStart"/>
      <w:r w:rsidRPr="00DB0F3A">
        <w:rPr>
          <w:rFonts w:cs="FrankRuehl" w:hint="cs"/>
          <w:sz w:val="22"/>
          <w:szCs w:val="22"/>
          <w:rtl/>
        </w:rPr>
        <w:t>בז"א</w:t>
      </w:r>
      <w:proofErr w:type="spellEnd"/>
      <w:r w:rsidRPr="00DB0F3A">
        <w:rPr>
          <w:rFonts w:cs="FrankRuehl" w:hint="cs"/>
          <w:sz w:val="22"/>
          <w:szCs w:val="22"/>
          <w:rtl/>
        </w:rPr>
        <w:t xml:space="preserve">. כי באמת הם מאירים לכל צד, אלא במקום שיש מי שיקבל אותם - הם נבלעים בתוכו. דהיינו אורות הישרים הולכים אל רחל, אל לאה, אל יעקב. אך במקום שאין מקבל - הם מאירים לבדם. ואמנם ההנהגה נמשכת ביושר אל המקבלים, ואלה ההארות נמשכים אחריהם. אבל גורמות איזה תולדות גם הם בהנהגה, שבאות כמו מן הצדדים, פירוש, שאינו דבר ליושרו, אלא שמצד אחד יוצאים </w:t>
      </w:r>
      <w:proofErr w:type="spellStart"/>
      <w:r w:rsidRPr="00DB0F3A">
        <w:rPr>
          <w:rFonts w:cs="FrankRuehl" w:hint="cs"/>
          <w:sz w:val="22"/>
          <w:szCs w:val="22"/>
          <w:rtl/>
        </w:rPr>
        <w:lastRenderedPageBreak/>
        <w:t>ענינים</w:t>
      </w:r>
      <w:proofErr w:type="spellEnd"/>
      <w:r w:rsidRPr="00DB0F3A">
        <w:rPr>
          <w:rFonts w:cs="FrankRuehl" w:hint="cs"/>
          <w:sz w:val="22"/>
          <w:szCs w:val="22"/>
          <w:rtl/>
        </w:rPr>
        <w:t xml:space="preserve"> אלו:</w:t>
      </w:r>
      <w:r w:rsidR="00305134">
        <w:rPr>
          <w:rFonts w:cs="FrankRuehl" w:hint="cs"/>
          <w:sz w:val="22"/>
          <w:szCs w:val="22"/>
          <w:rtl/>
        </w:rPr>
        <w:t xml:space="preserve"> </w:t>
      </w:r>
      <w:r w:rsidRPr="00DB0F3A">
        <w:rPr>
          <w:rFonts w:cs="FrankRuehl" w:hint="cs"/>
          <w:sz w:val="22"/>
          <w:szCs w:val="22"/>
          <w:rtl/>
        </w:rPr>
        <w:t xml:space="preserve">ג. וכן אחורי </w:t>
      </w:r>
      <w:proofErr w:type="spellStart"/>
      <w:r w:rsidRPr="00DB0F3A">
        <w:rPr>
          <w:rFonts w:cs="FrankRuehl" w:hint="cs"/>
          <w:sz w:val="22"/>
          <w:szCs w:val="22"/>
          <w:rtl/>
        </w:rPr>
        <w:t>או"א</w:t>
      </w:r>
      <w:proofErr w:type="spellEnd"/>
      <w:r w:rsidRPr="00DB0F3A">
        <w:rPr>
          <w:rFonts w:cs="FrankRuehl" w:hint="cs"/>
          <w:sz w:val="22"/>
          <w:szCs w:val="22"/>
          <w:rtl/>
        </w:rPr>
        <w:t xml:space="preserve"> עצמם שירדו כמקום </w:t>
      </w:r>
      <w:proofErr w:type="spellStart"/>
      <w:r w:rsidRPr="00DB0F3A">
        <w:rPr>
          <w:rFonts w:cs="FrankRuehl" w:hint="cs"/>
          <w:sz w:val="22"/>
          <w:szCs w:val="22"/>
          <w:rtl/>
        </w:rPr>
        <w:t>זו"ן</w:t>
      </w:r>
      <w:proofErr w:type="spellEnd"/>
      <w:r w:rsidRPr="00DB0F3A">
        <w:rPr>
          <w:rFonts w:cs="FrankRuehl" w:hint="cs"/>
          <w:sz w:val="22"/>
          <w:szCs w:val="22"/>
          <w:rtl/>
        </w:rPr>
        <w:t xml:space="preserve"> - </w:t>
      </w:r>
      <w:proofErr w:type="spellStart"/>
      <w:r w:rsidRPr="00DB0F3A">
        <w:rPr>
          <w:rFonts w:cs="FrankRuehl" w:hint="cs"/>
          <w:sz w:val="22"/>
          <w:szCs w:val="22"/>
          <w:rtl/>
        </w:rPr>
        <w:t>נתקנים</w:t>
      </w:r>
      <w:proofErr w:type="spellEnd"/>
      <w:r w:rsidRPr="00DB0F3A">
        <w:rPr>
          <w:rFonts w:cs="FrankRuehl" w:hint="cs"/>
          <w:sz w:val="22"/>
          <w:szCs w:val="22"/>
          <w:rtl/>
        </w:rPr>
        <w:t xml:space="preserve"> לפרצופים, זה פשוט ומבואר במקומו, </w:t>
      </w:r>
      <w:r w:rsidRPr="00DB0F3A">
        <w:rPr>
          <w:rFonts w:cs="FrankRuehl" w:hint="cs"/>
          <w:b/>
          <w:bCs/>
          <w:sz w:val="22"/>
          <w:szCs w:val="22"/>
          <w:rtl/>
        </w:rPr>
        <w:t xml:space="preserve">שמאור יסוד אי' </w:t>
      </w:r>
      <w:proofErr w:type="spellStart"/>
      <w:r w:rsidRPr="00DB0F3A">
        <w:rPr>
          <w:rFonts w:cs="FrankRuehl" w:hint="cs"/>
          <w:b/>
          <w:bCs/>
          <w:sz w:val="22"/>
          <w:szCs w:val="22"/>
          <w:rtl/>
        </w:rPr>
        <w:t>שבז"א</w:t>
      </w:r>
      <w:proofErr w:type="spellEnd"/>
      <w:r w:rsidRPr="00DB0F3A">
        <w:rPr>
          <w:rFonts w:cs="FrankRuehl" w:hint="cs"/>
          <w:b/>
          <w:bCs/>
          <w:sz w:val="22"/>
          <w:szCs w:val="22"/>
          <w:rtl/>
        </w:rPr>
        <w:t xml:space="preserve"> - אחורי אי' נעשית לאה, ומאור יסוד אבא נעשה יעקב:</w:t>
      </w:r>
    </w:p>
    <w:p w:rsidR="00745618" w:rsidRPr="00DB0F3A" w:rsidRDefault="00745618" w:rsidP="00DB0F3A">
      <w:pPr>
        <w:pStyle w:val="NormalWeb"/>
        <w:bidi/>
        <w:spacing w:line="360" w:lineRule="auto"/>
        <w:rPr>
          <w:rFonts w:cs="FrankRuehl"/>
          <w:sz w:val="22"/>
          <w:szCs w:val="22"/>
          <w:rtl/>
        </w:rPr>
      </w:pPr>
      <w:r w:rsidRPr="00DB0F3A">
        <w:rPr>
          <w:rFonts w:cs="FrankRuehl" w:hint="cs"/>
          <w:sz w:val="22"/>
          <w:szCs w:val="22"/>
          <w:rtl/>
        </w:rPr>
        <w:t xml:space="preserve">ד. ומשלימים בסוד </w:t>
      </w:r>
      <w:proofErr w:type="spellStart"/>
      <w:r w:rsidRPr="00DB0F3A">
        <w:rPr>
          <w:rFonts w:cs="FrankRuehl" w:hint="cs"/>
          <w:sz w:val="22"/>
          <w:szCs w:val="22"/>
          <w:rtl/>
        </w:rPr>
        <w:t>זו"ן</w:t>
      </w:r>
      <w:proofErr w:type="spellEnd"/>
      <w:r w:rsidRPr="00DB0F3A">
        <w:rPr>
          <w:rFonts w:cs="FrankRuehl" w:hint="cs"/>
          <w:sz w:val="22"/>
          <w:szCs w:val="22"/>
          <w:rtl/>
        </w:rPr>
        <w:t xml:space="preserve">, לזיווג, </w:t>
      </w:r>
      <w:r w:rsidRPr="00DB0F3A">
        <w:rPr>
          <w:rFonts w:cs="FrankRuehl" w:hint="cs"/>
          <w:b/>
          <w:bCs/>
          <w:sz w:val="22"/>
          <w:szCs w:val="22"/>
          <w:rtl/>
        </w:rPr>
        <w:t>כי הזיווג העיקרי הוא ז"א ורחל,</w:t>
      </w:r>
      <w:r w:rsidRPr="00DB0F3A">
        <w:rPr>
          <w:rFonts w:cs="FrankRuehl" w:hint="cs"/>
          <w:sz w:val="22"/>
          <w:szCs w:val="22"/>
          <w:rtl/>
        </w:rPr>
        <w:t xml:space="preserve"> ויש ז"א ולאה, ויעקב ולאה, יעקב ורחל. וזהו:</w:t>
      </w:r>
    </w:p>
    <w:p w:rsidR="00E86BA8" w:rsidRPr="00DB0F3A" w:rsidRDefault="00E86BA8" w:rsidP="00DB0F3A">
      <w:pPr>
        <w:pStyle w:val="NormalWeb"/>
        <w:bidi/>
        <w:spacing w:line="360" w:lineRule="auto"/>
        <w:rPr>
          <w:rFonts w:cs="FrankRuehl"/>
          <w:sz w:val="22"/>
          <w:szCs w:val="22"/>
          <w:u w:val="single"/>
          <w:rtl/>
        </w:rPr>
      </w:pPr>
      <w:r w:rsidRPr="00DB0F3A">
        <w:rPr>
          <w:rFonts w:cs="FrankRuehl" w:hint="cs"/>
          <w:sz w:val="22"/>
          <w:szCs w:val="22"/>
          <w:u w:val="single"/>
          <w:rtl/>
        </w:rPr>
        <w:t xml:space="preserve">פתח קיט &lt;ז"א נשלם ע"י </w:t>
      </w:r>
      <w:proofErr w:type="spellStart"/>
      <w:r w:rsidRPr="00DB0F3A">
        <w:rPr>
          <w:rFonts w:cs="FrankRuehl" w:hint="cs"/>
          <w:sz w:val="22"/>
          <w:szCs w:val="22"/>
          <w:u w:val="single"/>
          <w:rtl/>
        </w:rPr>
        <w:t>נוק</w:t>
      </w:r>
      <w:proofErr w:type="spellEnd"/>
      <w:r w:rsidRPr="00DB0F3A">
        <w:rPr>
          <w:rFonts w:cs="FrankRuehl" w:hint="cs"/>
          <w:sz w:val="22"/>
          <w:szCs w:val="22"/>
          <w:u w:val="single"/>
          <w:rtl/>
        </w:rPr>
        <w:t>' בכל מצביו&gt;:</w:t>
      </w:r>
    </w:p>
    <w:p w:rsidR="00E86BA8" w:rsidRPr="00DB0F3A" w:rsidRDefault="00E86BA8" w:rsidP="00DB0F3A">
      <w:pPr>
        <w:pStyle w:val="NormalWeb"/>
        <w:bidi/>
        <w:spacing w:line="360" w:lineRule="auto"/>
        <w:rPr>
          <w:rFonts w:cs="FrankRuehl"/>
          <w:sz w:val="22"/>
          <w:szCs w:val="22"/>
          <w:rtl/>
        </w:rPr>
      </w:pPr>
      <w:proofErr w:type="spellStart"/>
      <w:r w:rsidRPr="00DB0F3A">
        <w:rPr>
          <w:rFonts w:cs="FrankRuehl" w:hint="cs"/>
          <w:sz w:val="22"/>
          <w:szCs w:val="22"/>
          <w:rtl/>
        </w:rPr>
        <w:t>זו"ן</w:t>
      </w:r>
      <w:proofErr w:type="spellEnd"/>
      <w:r w:rsidRPr="00DB0F3A">
        <w:rPr>
          <w:rFonts w:cs="FrankRuehl" w:hint="cs"/>
          <w:sz w:val="22"/>
          <w:szCs w:val="22"/>
          <w:rtl/>
        </w:rPr>
        <w:t xml:space="preserve"> מתגדלים ביחד, כי תמיד אין שלמות הזכר אלא </w:t>
      </w:r>
      <w:proofErr w:type="spellStart"/>
      <w:r w:rsidRPr="00DB0F3A">
        <w:rPr>
          <w:rFonts w:cs="FrankRuehl" w:hint="cs"/>
          <w:sz w:val="22"/>
          <w:szCs w:val="22"/>
          <w:rtl/>
        </w:rPr>
        <w:t>בנוקבא</w:t>
      </w:r>
      <w:proofErr w:type="spellEnd"/>
      <w:r w:rsidRPr="00DB0F3A">
        <w:rPr>
          <w:rFonts w:cs="FrankRuehl" w:hint="cs"/>
          <w:sz w:val="22"/>
          <w:szCs w:val="22"/>
          <w:rtl/>
        </w:rPr>
        <w:t xml:space="preserve"> שלו. וזה מה </w:t>
      </w:r>
      <w:proofErr w:type="spellStart"/>
      <w:r w:rsidRPr="00DB0F3A">
        <w:rPr>
          <w:rFonts w:cs="FrankRuehl" w:hint="cs"/>
          <w:sz w:val="22"/>
          <w:szCs w:val="22"/>
          <w:rtl/>
        </w:rPr>
        <w:t>שהרויח</w:t>
      </w:r>
      <w:proofErr w:type="spellEnd"/>
      <w:r w:rsidRPr="00DB0F3A">
        <w:rPr>
          <w:rFonts w:cs="FrankRuehl" w:hint="cs"/>
          <w:sz w:val="22"/>
          <w:szCs w:val="22"/>
          <w:rtl/>
        </w:rPr>
        <w:t xml:space="preserve"> מיד אחר תיקון השבירה - להיות </w:t>
      </w:r>
      <w:proofErr w:type="spellStart"/>
      <w:r w:rsidRPr="00DB0F3A">
        <w:rPr>
          <w:rFonts w:cs="FrankRuehl" w:hint="cs"/>
          <w:sz w:val="22"/>
          <w:szCs w:val="22"/>
          <w:rtl/>
        </w:rPr>
        <w:t>זו"ן</w:t>
      </w:r>
      <w:proofErr w:type="spellEnd"/>
      <w:r w:rsidRPr="00DB0F3A">
        <w:rPr>
          <w:rFonts w:cs="FrankRuehl" w:hint="cs"/>
          <w:sz w:val="22"/>
          <w:szCs w:val="22"/>
          <w:rtl/>
        </w:rPr>
        <w:t xml:space="preserve"> הולכים ביחד תמיד:</w:t>
      </w:r>
    </w:p>
    <w:p w:rsidR="00E86BA8" w:rsidRPr="00DB0F3A" w:rsidRDefault="00E86BA8" w:rsidP="00DB0F3A">
      <w:pPr>
        <w:pStyle w:val="NormalWeb"/>
        <w:bidi/>
        <w:spacing w:line="360" w:lineRule="auto"/>
        <w:rPr>
          <w:rFonts w:cs="FrankRuehl"/>
          <w:sz w:val="22"/>
          <w:szCs w:val="22"/>
          <w:rtl/>
        </w:rPr>
      </w:pPr>
      <w:r w:rsidRPr="00DB0F3A">
        <w:rPr>
          <w:rFonts w:cs="FrankRuehl" w:hint="cs"/>
          <w:sz w:val="22"/>
          <w:szCs w:val="22"/>
          <w:rtl/>
        </w:rPr>
        <w:t>חלק א:</w:t>
      </w:r>
      <w:r w:rsidR="00DB0F3A">
        <w:rPr>
          <w:rFonts w:cs="FrankRuehl" w:hint="cs"/>
          <w:sz w:val="22"/>
          <w:szCs w:val="22"/>
          <w:rtl/>
        </w:rPr>
        <w:t xml:space="preserve"> </w:t>
      </w:r>
      <w:r w:rsidRPr="00DB0F3A">
        <w:rPr>
          <w:rFonts w:cs="FrankRuehl" w:hint="cs"/>
          <w:sz w:val="22"/>
          <w:szCs w:val="22"/>
          <w:rtl/>
        </w:rPr>
        <w:t xml:space="preserve">א. </w:t>
      </w:r>
      <w:proofErr w:type="spellStart"/>
      <w:r w:rsidRPr="00DB0F3A">
        <w:rPr>
          <w:rFonts w:cs="FrankRuehl" w:hint="cs"/>
          <w:sz w:val="22"/>
          <w:szCs w:val="22"/>
          <w:rtl/>
        </w:rPr>
        <w:t>זו"ן</w:t>
      </w:r>
      <w:proofErr w:type="spellEnd"/>
      <w:r w:rsidRPr="00DB0F3A">
        <w:rPr>
          <w:rFonts w:cs="FrankRuehl" w:hint="cs"/>
          <w:sz w:val="22"/>
          <w:szCs w:val="22"/>
          <w:rtl/>
        </w:rPr>
        <w:t xml:space="preserve"> מתגדלים ביחד, אף על פי שהם שני פרצופים בפני עצמם, וגם כן יש להם תיקונים בפני עצמם, יש </w:t>
      </w:r>
      <w:proofErr w:type="spellStart"/>
      <w:r w:rsidRPr="00DB0F3A">
        <w:rPr>
          <w:rFonts w:cs="FrankRuehl" w:hint="cs"/>
          <w:sz w:val="22"/>
          <w:szCs w:val="22"/>
          <w:rtl/>
        </w:rPr>
        <w:t>ענין</w:t>
      </w:r>
      <w:proofErr w:type="spellEnd"/>
      <w:r w:rsidRPr="00DB0F3A">
        <w:rPr>
          <w:rFonts w:cs="FrankRuehl" w:hint="cs"/>
          <w:sz w:val="22"/>
          <w:szCs w:val="22"/>
          <w:rtl/>
        </w:rPr>
        <w:t xml:space="preserve"> אחד - שבכל זמן </w:t>
      </w:r>
      <w:proofErr w:type="spellStart"/>
      <w:r w:rsidRPr="00DB0F3A">
        <w:rPr>
          <w:rFonts w:cs="FrankRuehl" w:hint="cs"/>
          <w:sz w:val="22"/>
          <w:szCs w:val="22"/>
          <w:rtl/>
        </w:rPr>
        <w:t>הבנין</w:t>
      </w:r>
      <w:proofErr w:type="spellEnd"/>
      <w:r w:rsidRPr="00DB0F3A">
        <w:rPr>
          <w:rFonts w:cs="FrankRuehl" w:hint="cs"/>
          <w:sz w:val="22"/>
          <w:szCs w:val="22"/>
          <w:rtl/>
        </w:rPr>
        <w:t xml:space="preserve"> של </w:t>
      </w:r>
      <w:proofErr w:type="spellStart"/>
      <w:r w:rsidRPr="00DB0F3A">
        <w:rPr>
          <w:rFonts w:cs="FrankRuehl" w:hint="cs"/>
          <w:sz w:val="22"/>
          <w:szCs w:val="22"/>
          <w:rtl/>
        </w:rPr>
        <w:t>הז"א</w:t>
      </w:r>
      <w:proofErr w:type="spellEnd"/>
      <w:r w:rsidRPr="00DB0F3A">
        <w:rPr>
          <w:rFonts w:cs="FrankRuehl" w:hint="cs"/>
          <w:sz w:val="22"/>
          <w:szCs w:val="22"/>
          <w:rtl/>
        </w:rPr>
        <w:t xml:space="preserve"> נמצא </w:t>
      </w:r>
      <w:proofErr w:type="spellStart"/>
      <w:r w:rsidRPr="00DB0F3A">
        <w:rPr>
          <w:rFonts w:cs="FrankRuehl" w:hint="cs"/>
          <w:sz w:val="22"/>
          <w:szCs w:val="22"/>
          <w:rtl/>
        </w:rPr>
        <w:t>נוק</w:t>
      </w:r>
      <w:proofErr w:type="spellEnd"/>
      <w:r w:rsidRPr="00DB0F3A">
        <w:rPr>
          <w:rFonts w:cs="FrankRuehl" w:hint="cs"/>
          <w:sz w:val="22"/>
          <w:szCs w:val="22"/>
          <w:rtl/>
        </w:rPr>
        <w:t xml:space="preserve">' עמו. והוא שבעיבור ז"א הוא ג' ספירות, </w:t>
      </w:r>
      <w:proofErr w:type="spellStart"/>
      <w:r w:rsidRPr="00DB0F3A">
        <w:rPr>
          <w:rFonts w:cs="FrankRuehl" w:hint="cs"/>
          <w:sz w:val="22"/>
          <w:szCs w:val="22"/>
          <w:rtl/>
        </w:rPr>
        <w:t>ונוק</w:t>
      </w:r>
      <w:proofErr w:type="spellEnd"/>
      <w:r w:rsidRPr="00DB0F3A">
        <w:rPr>
          <w:rFonts w:cs="FrankRuehl" w:hint="cs"/>
          <w:sz w:val="22"/>
          <w:szCs w:val="22"/>
          <w:rtl/>
        </w:rPr>
        <w:t xml:space="preserve">' רביעית על היסוד, ביניקה עולה בת"ת, בגדלות עולה בדעת. אף על פי שאחר כך יש לה עוד בנין בפני עצמו </w:t>
      </w:r>
      <w:proofErr w:type="spellStart"/>
      <w:r w:rsidRPr="00DB0F3A">
        <w:rPr>
          <w:rFonts w:cs="FrankRuehl" w:hint="cs"/>
          <w:sz w:val="22"/>
          <w:szCs w:val="22"/>
          <w:rtl/>
        </w:rPr>
        <w:t>מנה"י</w:t>
      </w:r>
      <w:proofErr w:type="spellEnd"/>
      <w:r w:rsidRPr="00DB0F3A">
        <w:rPr>
          <w:rFonts w:cs="FrankRuehl" w:hint="cs"/>
          <w:sz w:val="22"/>
          <w:szCs w:val="22"/>
          <w:rtl/>
        </w:rPr>
        <w:t xml:space="preserve"> שלו, שזהו עיקר בנינה. אך </w:t>
      </w:r>
      <w:proofErr w:type="spellStart"/>
      <w:r w:rsidRPr="00DB0F3A">
        <w:rPr>
          <w:rFonts w:cs="FrankRuehl" w:hint="cs"/>
          <w:sz w:val="22"/>
          <w:szCs w:val="22"/>
          <w:rtl/>
        </w:rPr>
        <w:t>הענין</w:t>
      </w:r>
      <w:proofErr w:type="spellEnd"/>
      <w:r w:rsidRPr="00DB0F3A">
        <w:rPr>
          <w:rFonts w:cs="FrankRuehl" w:hint="cs"/>
          <w:sz w:val="22"/>
          <w:szCs w:val="22"/>
          <w:rtl/>
        </w:rPr>
        <w:t xml:space="preserve"> הזה הוא לשלמות ז"א - לומר שיהיו שניהם ביחד תמיד, כדלקמן:</w:t>
      </w:r>
    </w:p>
    <w:p w:rsidR="00E86BA8" w:rsidRPr="00DB0F3A" w:rsidRDefault="00E86BA8" w:rsidP="00DB0F3A">
      <w:pPr>
        <w:pStyle w:val="NormalWeb"/>
        <w:bidi/>
        <w:spacing w:line="360" w:lineRule="auto"/>
        <w:rPr>
          <w:rFonts w:cs="FrankRuehl"/>
          <w:sz w:val="22"/>
          <w:szCs w:val="22"/>
          <w:rtl/>
        </w:rPr>
      </w:pPr>
      <w:r w:rsidRPr="00DB0F3A">
        <w:rPr>
          <w:rFonts w:cs="FrankRuehl" w:hint="cs"/>
          <w:sz w:val="22"/>
          <w:szCs w:val="22"/>
          <w:rtl/>
        </w:rPr>
        <w:t xml:space="preserve">ב. </w:t>
      </w:r>
      <w:r w:rsidRPr="00DB0F3A">
        <w:rPr>
          <w:rFonts w:cs="FrankRuehl" w:hint="cs"/>
          <w:b/>
          <w:bCs/>
          <w:sz w:val="22"/>
          <w:szCs w:val="22"/>
          <w:rtl/>
        </w:rPr>
        <w:t xml:space="preserve">כי תמיד אין שלמות הזכר אלא </w:t>
      </w:r>
      <w:proofErr w:type="spellStart"/>
      <w:r w:rsidRPr="00DB0F3A">
        <w:rPr>
          <w:rFonts w:cs="FrankRuehl" w:hint="cs"/>
          <w:b/>
          <w:bCs/>
          <w:sz w:val="22"/>
          <w:szCs w:val="22"/>
          <w:rtl/>
        </w:rPr>
        <w:t>בנוקבא</w:t>
      </w:r>
      <w:proofErr w:type="spellEnd"/>
      <w:r w:rsidRPr="00DB0F3A">
        <w:rPr>
          <w:rFonts w:cs="FrankRuehl" w:hint="cs"/>
          <w:b/>
          <w:bCs/>
          <w:sz w:val="22"/>
          <w:szCs w:val="22"/>
          <w:rtl/>
        </w:rPr>
        <w:t xml:space="preserve"> שלו</w:t>
      </w:r>
      <w:r w:rsidRPr="00DB0F3A">
        <w:rPr>
          <w:rFonts w:cs="FrankRuehl" w:hint="cs"/>
          <w:sz w:val="22"/>
          <w:szCs w:val="22"/>
          <w:rtl/>
        </w:rPr>
        <w:t xml:space="preserve">, </w:t>
      </w:r>
      <w:proofErr w:type="spellStart"/>
      <w:r w:rsidRPr="00DB0F3A">
        <w:rPr>
          <w:rFonts w:cs="FrankRuehl" w:hint="cs"/>
          <w:sz w:val="22"/>
          <w:szCs w:val="22"/>
          <w:rtl/>
        </w:rPr>
        <w:t>הימצאה</w:t>
      </w:r>
      <w:proofErr w:type="spellEnd"/>
      <w:r w:rsidRPr="00DB0F3A">
        <w:rPr>
          <w:rFonts w:cs="FrankRuehl" w:hint="cs"/>
          <w:sz w:val="22"/>
          <w:szCs w:val="22"/>
          <w:rtl/>
        </w:rPr>
        <w:t xml:space="preserve"> זה עמו אינו אלא להשלים </w:t>
      </w:r>
      <w:proofErr w:type="spellStart"/>
      <w:r w:rsidRPr="00DB0F3A">
        <w:rPr>
          <w:rFonts w:cs="FrankRuehl" w:hint="cs"/>
          <w:sz w:val="22"/>
          <w:szCs w:val="22"/>
          <w:rtl/>
        </w:rPr>
        <w:t>עניניו</w:t>
      </w:r>
      <w:proofErr w:type="spellEnd"/>
      <w:r w:rsidRPr="00DB0F3A">
        <w:rPr>
          <w:rFonts w:cs="FrankRuehl" w:hint="cs"/>
          <w:sz w:val="22"/>
          <w:szCs w:val="22"/>
          <w:rtl/>
        </w:rPr>
        <w:t>, שהוא ראש והיא סוף. וכל התיקון שלוקח - הרי אין התיקון שלו נשלם אלא בה. שהיא הסוף שלו:</w:t>
      </w:r>
    </w:p>
    <w:p w:rsidR="00E86BA8" w:rsidRPr="00DB0F3A" w:rsidRDefault="00E86BA8" w:rsidP="00DB0F3A">
      <w:pPr>
        <w:pStyle w:val="NormalWeb"/>
        <w:bidi/>
        <w:spacing w:line="360" w:lineRule="auto"/>
        <w:rPr>
          <w:rFonts w:cs="FrankRuehl"/>
          <w:sz w:val="22"/>
          <w:szCs w:val="22"/>
          <w:rtl/>
        </w:rPr>
      </w:pPr>
      <w:r w:rsidRPr="00DB0F3A">
        <w:rPr>
          <w:rFonts w:cs="FrankRuehl" w:hint="cs"/>
          <w:sz w:val="22"/>
          <w:szCs w:val="22"/>
          <w:rtl/>
        </w:rPr>
        <w:t>חלק ב:</w:t>
      </w:r>
      <w:r w:rsidR="00DB0F3A">
        <w:rPr>
          <w:rFonts w:cs="FrankRuehl" w:hint="cs"/>
          <w:sz w:val="22"/>
          <w:szCs w:val="22"/>
          <w:rtl/>
        </w:rPr>
        <w:t xml:space="preserve"> </w:t>
      </w:r>
      <w:r w:rsidRPr="00DB0F3A">
        <w:rPr>
          <w:rFonts w:cs="FrankRuehl" w:hint="cs"/>
          <w:sz w:val="22"/>
          <w:szCs w:val="22"/>
          <w:rtl/>
        </w:rPr>
        <w:t xml:space="preserve">א. וזה מה </w:t>
      </w:r>
      <w:proofErr w:type="spellStart"/>
      <w:r w:rsidRPr="00DB0F3A">
        <w:rPr>
          <w:rFonts w:cs="FrankRuehl" w:hint="cs"/>
          <w:sz w:val="22"/>
          <w:szCs w:val="22"/>
          <w:rtl/>
        </w:rPr>
        <w:t>שמרויח</w:t>
      </w:r>
      <w:proofErr w:type="spellEnd"/>
      <w:r w:rsidRPr="00DB0F3A">
        <w:rPr>
          <w:rFonts w:cs="FrankRuehl" w:hint="cs"/>
          <w:sz w:val="22"/>
          <w:szCs w:val="22"/>
          <w:rtl/>
        </w:rPr>
        <w:t xml:space="preserve"> מיד אחר תיקון השבירה, אפילו בזמן הקטנות שלו - יפה </w:t>
      </w:r>
      <w:proofErr w:type="spellStart"/>
      <w:r w:rsidRPr="00DB0F3A">
        <w:rPr>
          <w:rFonts w:cs="FrankRuehl" w:hint="cs"/>
          <w:sz w:val="22"/>
          <w:szCs w:val="22"/>
          <w:rtl/>
        </w:rPr>
        <w:t>כחו</w:t>
      </w:r>
      <w:proofErr w:type="spellEnd"/>
      <w:r w:rsidRPr="00DB0F3A">
        <w:rPr>
          <w:rFonts w:cs="FrankRuehl" w:hint="cs"/>
          <w:sz w:val="22"/>
          <w:szCs w:val="22"/>
          <w:rtl/>
        </w:rPr>
        <w:t xml:space="preserve"> ממה שהיה בזמן השבירה, כי עתה נעשה מיד קשר בין ז"א </w:t>
      </w:r>
      <w:proofErr w:type="spellStart"/>
      <w:r w:rsidRPr="00DB0F3A">
        <w:rPr>
          <w:rFonts w:cs="FrankRuehl" w:hint="cs"/>
          <w:sz w:val="22"/>
          <w:szCs w:val="22"/>
          <w:rtl/>
        </w:rPr>
        <w:t>ונוק</w:t>
      </w:r>
      <w:proofErr w:type="spellEnd"/>
      <w:r w:rsidRPr="00DB0F3A">
        <w:rPr>
          <w:rFonts w:cs="FrankRuehl" w:hint="cs"/>
          <w:sz w:val="22"/>
          <w:szCs w:val="22"/>
          <w:rtl/>
        </w:rPr>
        <w:t xml:space="preserve">', שהוא העיקר מה שהיה חסר בזמן השבירה, שמפני כך לא היו נמצאים שאר התיקונים. כיון שנתקן זה - ניתן מקום לכל שאר התיקונים, שיוכלו </w:t>
      </w:r>
      <w:proofErr w:type="spellStart"/>
      <w:r w:rsidRPr="00DB0F3A">
        <w:rPr>
          <w:rFonts w:cs="FrankRuehl" w:hint="cs"/>
          <w:sz w:val="22"/>
          <w:szCs w:val="22"/>
          <w:rtl/>
        </w:rPr>
        <w:t>להמצא</w:t>
      </w:r>
      <w:proofErr w:type="spellEnd"/>
      <w:r w:rsidRPr="00DB0F3A">
        <w:rPr>
          <w:rFonts w:cs="FrankRuehl" w:hint="cs"/>
          <w:sz w:val="22"/>
          <w:szCs w:val="22"/>
          <w:rtl/>
        </w:rPr>
        <w:t xml:space="preserve"> מעט </w:t>
      </w:r>
      <w:proofErr w:type="spellStart"/>
      <w:r w:rsidRPr="00DB0F3A">
        <w:rPr>
          <w:rFonts w:cs="FrankRuehl" w:hint="cs"/>
          <w:sz w:val="22"/>
          <w:szCs w:val="22"/>
          <w:rtl/>
        </w:rPr>
        <w:t>מעט</w:t>
      </w:r>
      <w:proofErr w:type="spellEnd"/>
      <w:r w:rsidRPr="00DB0F3A">
        <w:rPr>
          <w:rFonts w:cs="FrankRuehl" w:hint="cs"/>
          <w:sz w:val="22"/>
          <w:szCs w:val="22"/>
          <w:rtl/>
        </w:rPr>
        <w:t>:</w:t>
      </w:r>
    </w:p>
    <w:p w:rsidR="00E86BA8" w:rsidRPr="00DB0F3A" w:rsidRDefault="00E86BA8" w:rsidP="00DB0F3A">
      <w:pPr>
        <w:pStyle w:val="NormalWeb"/>
        <w:bidi/>
        <w:spacing w:line="360" w:lineRule="auto"/>
        <w:rPr>
          <w:rFonts w:cs="FrankRuehl"/>
          <w:sz w:val="22"/>
          <w:szCs w:val="22"/>
          <w:rtl/>
        </w:rPr>
      </w:pPr>
      <w:r w:rsidRPr="00DB0F3A">
        <w:rPr>
          <w:rFonts w:cs="FrankRuehl" w:hint="cs"/>
          <w:sz w:val="22"/>
          <w:szCs w:val="22"/>
          <w:rtl/>
        </w:rPr>
        <w:t xml:space="preserve">ב. להיות </w:t>
      </w:r>
      <w:proofErr w:type="spellStart"/>
      <w:r w:rsidRPr="00DB0F3A">
        <w:rPr>
          <w:rFonts w:cs="FrankRuehl" w:hint="cs"/>
          <w:sz w:val="22"/>
          <w:szCs w:val="22"/>
          <w:rtl/>
        </w:rPr>
        <w:t>זו"ן</w:t>
      </w:r>
      <w:proofErr w:type="spellEnd"/>
      <w:r w:rsidRPr="00DB0F3A">
        <w:rPr>
          <w:rFonts w:cs="FrankRuehl" w:hint="cs"/>
          <w:sz w:val="22"/>
          <w:szCs w:val="22"/>
          <w:rtl/>
        </w:rPr>
        <w:t xml:space="preserve"> הולכים ביחד תמיד:</w:t>
      </w:r>
    </w:p>
    <w:p w:rsidR="00DB0F3A" w:rsidRDefault="00E86BA8" w:rsidP="00DB0F3A">
      <w:pPr>
        <w:pStyle w:val="NormalWeb"/>
        <w:bidi/>
        <w:spacing w:line="360" w:lineRule="auto"/>
        <w:rPr>
          <w:rFonts w:cs="FrankRuehl"/>
          <w:sz w:val="22"/>
          <w:szCs w:val="22"/>
          <w:rtl/>
        </w:rPr>
      </w:pPr>
      <w:r w:rsidRPr="00DB0F3A">
        <w:rPr>
          <w:rFonts w:cs="FrankRuehl" w:hint="cs"/>
          <w:sz w:val="22"/>
          <w:szCs w:val="22"/>
          <w:rtl/>
        </w:rPr>
        <w:t>ג. המעשה הראשון שנעשה - היה לקרבם, עד שיהיו הולכים ביחד תמיד:</w:t>
      </w:r>
      <w:r w:rsidR="00DB0F3A">
        <w:rPr>
          <w:rFonts w:cs="FrankRuehl" w:hint="cs"/>
          <w:sz w:val="22"/>
          <w:szCs w:val="22"/>
          <w:rtl/>
        </w:rPr>
        <w:t xml:space="preserve"> </w:t>
      </w:r>
    </w:p>
    <w:p w:rsidR="00DB0F3A" w:rsidRPr="00326693" w:rsidRDefault="00DB0F3A" w:rsidP="00DB0F3A">
      <w:pPr>
        <w:spacing w:after="120" w:line="290" w:lineRule="exact"/>
        <w:jc w:val="both"/>
        <w:rPr>
          <w:rFonts w:asciiTheme="minorBidi" w:hAnsiTheme="minorBidi" w:cstheme="minorBidi"/>
          <w:sz w:val="16"/>
          <w:szCs w:val="16"/>
          <w:rtl/>
          <w:lang w:eastAsia="he-IL"/>
        </w:rPr>
      </w:pPr>
      <w:r w:rsidRPr="00326693">
        <w:rPr>
          <w:rFonts w:asciiTheme="minorBidi" w:hAnsiTheme="minorBidi" w:cstheme="minorBidi"/>
          <w:sz w:val="16"/>
          <w:szCs w:val="16"/>
          <w:rtl/>
          <w:lang w:eastAsia="he-IL"/>
        </w:rPr>
        <w:lastRenderedPageBreak/>
        <w:t xml:space="preserve">כעת נראה את דברי </w:t>
      </w:r>
      <w:proofErr w:type="spellStart"/>
      <w:r w:rsidRPr="00326693">
        <w:rPr>
          <w:rFonts w:asciiTheme="minorBidi" w:hAnsiTheme="minorBidi" w:cstheme="minorBidi"/>
          <w:sz w:val="16"/>
          <w:szCs w:val="16"/>
          <w:rtl/>
          <w:lang w:eastAsia="he-IL"/>
        </w:rPr>
        <w:t>האר"י</w:t>
      </w:r>
      <w:proofErr w:type="spellEnd"/>
      <w:r w:rsidRPr="00326693">
        <w:rPr>
          <w:rFonts w:asciiTheme="minorBidi" w:hAnsiTheme="minorBidi" w:cstheme="minorBidi"/>
          <w:sz w:val="16"/>
          <w:szCs w:val="16"/>
          <w:rtl/>
          <w:lang w:eastAsia="he-IL"/>
        </w:rPr>
        <w:t xml:space="preserve"> הקלאסיים, בהם הוא מבקש לתת הסבר תיאולוגי </w:t>
      </w:r>
      <w:proofErr w:type="spellStart"/>
      <w:r w:rsidRPr="00326693">
        <w:rPr>
          <w:rFonts w:asciiTheme="minorBidi" w:hAnsiTheme="minorBidi" w:cstheme="minorBidi"/>
          <w:sz w:val="16"/>
          <w:szCs w:val="16"/>
          <w:rtl/>
          <w:lang w:eastAsia="he-IL"/>
        </w:rPr>
        <w:t>ותיאוגני</w:t>
      </w:r>
      <w:proofErr w:type="spellEnd"/>
      <w:r w:rsidRPr="00326693">
        <w:rPr>
          <w:rFonts w:asciiTheme="minorBidi" w:hAnsiTheme="minorBidi" w:cstheme="minorBidi"/>
          <w:sz w:val="16"/>
          <w:szCs w:val="16"/>
          <w:rtl/>
          <w:lang w:eastAsia="he-IL"/>
        </w:rPr>
        <w:t xml:space="preserve"> (=של תורת הבריאה) לאחת השאלות הגדולות של המחשבה הדתית מעודה</w:t>
      </w:r>
      <w:r w:rsidRPr="00326693">
        <w:rPr>
          <w:rFonts w:asciiTheme="minorBidi" w:hAnsiTheme="minorBidi" w:cstheme="minorBidi"/>
          <w:sz w:val="16"/>
          <w:szCs w:val="16"/>
          <w:rtl/>
        </w:rPr>
        <w:t xml:space="preserve"> </w:t>
      </w:r>
      <w:r w:rsidRPr="00326693">
        <w:rPr>
          <w:rFonts w:asciiTheme="minorBidi" w:hAnsiTheme="minorBidi" w:cstheme="minorBidi"/>
          <w:sz w:val="16"/>
          <w:szCs w:val="16"/>
          <w:rtl/>
          <w:lang w:eastAsia="he-IL"/>
        </w:rPr>
        <w:t>כיצד זה בריאה שמקורה א</w:t>
      </w:r>
      <w:r w:rsidRPr="00326693">
        <w:rPr>
          <w:rFonts w:asciiTheme="minorBidi" w:hAnsiTheme="minorBidi" w:cstheme="minorBidi"/>
          <w:sz w:val="16"/>
          <w:szCs w:val="16"/>
          <w:rtl/>
          <w:lang w:eastAsia="he-IL"/>
        </w:rPr>
        <w:noBreakHyphen/>
      </w:r>
      <w:proofErr w:type="spellStart"/>
      <w:r w:rsidRPr="00326693">
        <w:rPr>
          <w:rFonts w:asciiTheme="minorBidi" w:hAnsiTheme="minorBidi" w:cstheme="minorBidi"/>
          <w:sz w:val="16"/>
          <w:szCs w:val="16"/>
          <w:rtl/>
          <w:lang w:eastAsia="he-IL"/>
        </w:rPr>
        <w:t>לוהי</w:t>
      </w:r>
      <w:proofErr w:type="spellEnd"/>
      <w:r w:rsidRPr="00326693">
        <w:rPr>
          <w:rFonts w:asciiTheme="minorBidi" w:hAnsiTheme="minorBidi" w:cstheme="minorBidi"/>
          <w:sz w:val="16"/>
          <w:szCs w:val="16"/>
          <w:rtl/>
          <w:lang w:eastAsia="he-IL"/>
        </w:rPr>
        <w:t xml:space="preserve"> (ולפי המקובלים היא עצמה גילוי של הא-לוהות) אינה פועלת בסדר ובהרמוניה אלא מתוך קונפליקטים ומשברים תמידיים? כיצד יש בזה העולם כאלו כוחות של רוע ממש?</w:t>
      </w:r>
    </w:p>
    <w:p w:rsidR="00326693" w:rsidRDefault="00DB0F3A" w:rsidP="00326693">
      <w:pPr>
        <w:pStyle w:val="NormalWeb"/>
        <w:bidi/>
        <w:spacing w:line="360" w:lineRule="auto"/>
        <w:rPr>
          <w:rFonts w:cs="FrankRuehl"/>
          <w:sz w:val="22"/>
          <w:szCs w:val="22"/>
          <w:rtl/>
        </w:rPr>
      </w:pPr>
      <w:r w:rsidRPr="00DB0F3A">
        <w:rPr>
          <w:rFonts w:cs="FrankRuehl" w:hint="cs"/>
          <w:sz w:val="22"/>
          <w:szCs w:val="22"/>
          <w:u w:val="single"/>
          <w:rtl/>
        </w:rPr>
        <w:t>ע"ח</w:t>
      </w:r>
      <w:r w:rsidRPr="00DB0F3A">
        <w:rPr>
          <w:rFonts w:cs="FrankRuehl"/>
          <w:sz w:val="22"/>
          <w:szCs w:val="22"/>
          <w:u w:val="single"/>
          <w:rtl/>
        </w:rPr>
        <w:t xml:space="preserve">, </w:t>
      </w:r>
      <w:r w:rsidRPr="00DB0F3A">
        <w:rPr>
          <w:rFonts w:cs="FrankRuehl" w:hint="cs"/>
          <w:sz w:val="22"/>
          <w:szCs w:val="22"/>
          <w:u w:val="single"/>
          <w:rtl/>
        </w:rPr>
        <w:t xml:space="preserve">שער הכללים, </w:t>
      </w:r>
      <w:r w:rsidRPr="00DB0F3A">
        <w:rPr>
          <w:rFonts w:cs="FrankRuehl"/>
          <w:sz w:val="22"/>
          <w:szCs w:val="22"/>
          <w:u w:val="single"/>
          <w:rtl/>
        </w:rPr>
        <w:t>פרק ב</w:t>
      </w:r>
      <w:r>
        <w:rPr>
          <w:rFonts w:cs="FrankRuehl" w:hint="cs"/>
          <w:sz w:val="22"/>
          <w:szCs w:val="22"/>
          <w:rtl/>
        </w:rPr>
        <w:t>:</w:t>
      </w:r>
      <w:r w:rsidRPr="00DB0F3A">
        <w:rPr>
          <w:rFonts w:cs="FrankRuehl"/>
          <w:sz w:val="22"/>
          <w:szCs w:val="22"/>
          <w:rtl/>
        </w:rPr>
        <w:t xml:space="preserve"> ואם תאמר: למה המאציל העליון לא עשה מתחלה ה' </w:t>
      </w:r>
      <w:proofErr w:type="spellStart"/>
      <w:r w:rsidRPr="00DB0F3A">
        <w:rPr>
          <w:rFonts w:cs="FrankRuehl"/>
          <w:sz w:val="22"/>
          <w:szCs w:val="22"/>
          <w:rtl/>
        </w:rPr>
        <w:t>פרצופין</w:t>
      </w:r>
      <w:proofErr w:type="spellEnd"/>
      <w:r w:rsidRPr="00DB0F3A">
        <w:rPr>
          <w:rFonts w:cs="FrankRuehl"/>
          <w:sz w:val="22"/>
          <w:szCs w:val="22"/>
          <w:rtl/>
        </w:rPr>
        <w:t xml:space="preserve"> אלו, ולא יעשה אותם נקודות יהיו נשברים, והלא גלוי וידוע לפניו כי בהיותן נקודות לא יוכלו לסבול האור?</w:t>
      </w:r>
      <w:r>
        <w:rPr>
          <w:rFonts w:cs="FrankRuehl" w:hint="cs"/>
          <w:sz w:val="22"/>
          <w:szCs w:val="22"/>
          <w:rtl/>
        </w:rPr>
        <w:t xml:space="preserve"> </w:t>
      </w:r>
    </w:p>
    <w:p w:rsidR="00846721" w:rsidRDefault="00DB0F3A" w:rsidP="00846721">
      <w:pPr>
        <w:pStyle w:val="NormalWeb"/>
        <w:bidi/>
        <w:spacing w:line="360" w:lineRule="auto"/>
        <w:rPr>
          <w:rFonts w:cs="FrankRuehl"/>
          <w:sz w:val="22"/>
          <w:szCs w:val="22"/>
          <w:rtl/>
        </w:rPr>
      </w:pPr>
      <w:r w:rsidRPr="00DB0F3A">
        <w:rPr>
          <w:rFonts w:cs="FrankRuehl"/>
          <w:sz w:val="22"/>
          <w:szCs w:val="22"/>
          <w:rtl/>
        </w:rPr>
        <w:t xml:space="preserve">התשובה כי כוונת המאציל העליון </w:t>
      </w:r>
      <w:proofErr w:type="spellStart"/>
      <w:r w:rsidRPr="00DB0F3A">
        <w:rPr>
          <w:rFonts w:cs="FrankRuehl"/>
          <w:sz w:val="22"/>
          <w:szCs w:val="22"/>
          <w:rtl/>
        </w:rPr>
        <w:t>היתה</w:t>
      </w:r>
      <w:proofErr w:type="spellEnd"/>
      <w:r w:rsidRPr="00DB0F3A">
        <w:rPr>
          <w:rFonts w:cs="FrankRuehl"/>
          <w:sz w:val="22"/>
          <w:szCs w:val="22"/>
          <w:rtl/>
        </w:rPr>
        <w:t xml:space="preserve"> כדי שיהיה בחירה ורצון ביד האדם, באשר שתהיה טוב ורע בעולם. מפני ששורש הרע בא </w:t>
      </w:r>
      <w:proofErr w:type="spellStart"/>
      <w:r w:rsidRPr="00DB0F3A">
        <w:rPr>
          <w:rFonts w:cs="FrankRuehl"/>
          <w:sz w:val="22"/>
          <w:szCs w:val="22"/>
          <w:rtl/>
        </w:rPr>
        <w:t>ממאנין</w:t>
      </w:r>
      <w:proofErr w:type="spellEnd"/>
      <w:r w:rsidRPr="00DB0F3A">
        <w:rPr>
          <w:rFonts w:cs="FrankRuehl"/>
          <w:sz w:val="22"/>
          <w:szCs w:val="22"/>
          <w:rtl/>
        </w:rPr>
        <w:t xml:space="preserve"> </w:t>
      </w:r>
      <w:proofErr w:type="spellStart"/>
      <w:r w:rsidRPr="00DB0F3A">
        <w:rPr>
          <w:rFonts w:cs="FrankRuehl"/>
          <w:sz w:val="22"/>
          <w:szCs w:val="22"/>
          <w:rtl/>
        </w:rPr>
        <w:t>תבירין</w:t>
      </w:r>
      <w:proofErr w:type="spellEnd"/>
      <w:r w:rsidRPr="00DB0F3A">
        <w:rPr>
          <w:rFonts w:cs="FrankRuehl"/>
          <w:sz w:val="22"/>
          <w:szCs w:val="22"/>
          <w:rtl/>
        </w:rPr>
        <w:t xml:space="preserve"> [=מכלים שבורים] והטוב בא מהאור הגדול. ואם לא היה כן לא היה רק טוב בעולם ואז לא היה שכר ועונש. אך עתה שיש טוב ורע יש שכר ועונש, שכר לצדיקים ועונש לרשעים. שכר לצדיקים, שע"י מעשיו הטובים </w:t>
      </w:r>
      <w:proofErr w:type="spellStart"/>
      <w:r w:rsidRPr="00DB0F3A">
        <w:rPr>
          <w:rFonts w:cs="FrankRuehl"/>
          <w:sz w:val="22"/>
          <w:szCs w:val="22"/>
          <w:rtl/>
        </w:rPr>
        <w:t>הניצוצין</w:t>
      </w:r>
      <w:proofErr w:type="spellEnd"/>
      <w:r w:rsidRPr="00DB0F3A">
        <w:rPr>
          <w:rFonts w:cs="FrankRuehl"/>
          <w:sz w:val="22"/>
          <w:szCs w:val="22"/>
          <w:rtl/>
        </w:rPr>
        <w:t xml:space="preserve"> הקדושים שירדו הם </w:t>
      </w:r>
      <w:proofErr w:type="spellStart"/>
      <w:r w:rsidRPr="00DB0F3A">
        <w:rPr>
          <w:rFonts w:cs="FrankRuehl"/>
          <w:sz w:val="22"/>
          <w:szCs w:val="22"/>
          <w:rtl/>
        </w:rPr>
        <w:t>מעלין</w:t>
      </w:r>
      <w:proofErr w:type="spellEnd"/>
      <w:r w:rsidRPr="00DB0F3A">
        <w:rPr>
          <w:rFonts w:cs="FrankRuehl"/>
          <w:sz w:val="22"/>
          <w:szCs w:val="22"/>
          <w:rtl/>
        </w:rPr>
        <w:t xml:space="preserve"> אותם מתוך הקליפות, ועונש לרשעים, שהוריד ע"י מעשיו הרעים מאור הגדול אל הקליפה, והקליפה בעצמה היא רצועה של מלקו</w:t>
      </w:r>
      <w:r>
        <w:rPr>
          <w:rFonts w:cs="FrankRuehl"/>
          <w:sz w:val="22"/>
          <w:szCs w:val="22"/>
          <w:rtl/>
        </w:rPr>
        <w:t xml:space="preserve">ת </w:t>
      </w:r>
      <w:proofErr w:type="spellStart"/>
      <w:r>
        <w:rPr>
          <w:rFonts w:cs="FrankRuehl"/>
          <w:sz w:val="22"/>
          <w:szCs w:val="22"/>
          <w:rtl/>
        </w:rPr>
        <w:t>ליסר</w:t>
      </w:r>
      <w:proofErr w:type="spellEnd"/>
      <w:r>
        <w:rPr>
          <w:rFonts w:cs="FrankRuehl"/>
          <w:sz w:val="22"/>
          <w:szCs w:val="22"/>
          <w:rtl/>
        </w:rPr>
        <w:t xml:space="preserve"> הרש</w:t>
      </w:r>
      <w:r>
        <w:rPr>
          <w:rFonts w:cs="FrankRuehl" w:hint="cs"/>
          <w:sz w:val="22"/>
          <w:szCs w:val="22"/>
          <w:rtl/>
        </w:rPr>
        <w:t xml:space="preserve">ע. </w:t>
      </w:r>
    </w:p>
    <w:p w:rsidR="00846721" w:rsidRDefault="00846721" w:rsidP="00846721">
      <w:pPr>
        <w:pStyle w:val="NormalWeb"/>
        <w:bidi/>
        <w:spacing w:line="360" w:lineRule="auto"/>
        <w:rPr>
          <w:rFonts w:cs="FrankRuehl"/>
          <w:sz w:val="22"/>
          <w:szCs w:val="22"/>
          <w:rtl/>
        </w:rPr>
      </w:pPr>
      <w:proofErr w:type="spellStart"/>
      <w:r w:rsidRPr="00846721">
        <w:rPr>
          <w:rFonts w:cs="FrankRuehl" w:hint="cs"/>
          <w:sz w:val="22"/>
          <w:szCs w:val="22"/>
          <w:u w:val="single"/>
          <w:rtl/>
        </w:rPr>
        <w:t>רמח"ל</w:t>
      </w:r>
      <w:proofErr w:type="spellEnd"/>
      <w:r w:rsidRPr="00846721">
        <w:rPr>
          <w:rFonts w:cs="FrankRuehl" w:hint="cs"/>
          <w:sz w:val="22"/>
          <w:szCs w:val="22"/>
          <w:u w:val="single"/>
          <w:rtl/>
        </w:rPr>
        <w:t xml:space="preserve">, כללים ראשונים </w:t>
      </w:r>
      <w:r w:rsidRPr="00846721">
        <w:rPr>
          <w:rFonts w:cs="FrankRuehl"/>
          <w:sz w:val="22"/>
          <w:szCs w:val="22"/>
          <w:u w:val="single"/>
          <w:rtl/>
        </w:rPr>
        <w:t>י</w:t>
      </w:r>
      <w:r>
        <w:rPr>
          <w:rFonts w:cs="FrankRuehl" w:hint="cs"/>
          <w:sz w:val="22"/>
          <w:szCs w:val="22"/>
          <w:rtl/>
        </w:rPr>
        <w:t>:</w:t>
      </w:r>
      <w:r w:rsidRPr="00846721">
        <w:rPr>
          <w:rFonts w:cs="FrankRuehl"/>
          <w:sz w:val="22"/>
          <w:szCs w:val="22"/>
          <w:rtl/>
        </w:rPr>
        <w:t xml:space="preserve"> עולם הנקודים הוא שורש מה שהקב"ה רוצה לגלות אמיתת יחודו בדרך היכר האור מתוך החושך ועל כן בו נמצא שורש לרע בשתי בחינותיו, פירוש - מצד היותו רע, ומצד היותו חוזר לטוב. ונמצא, שכל העולמות מתחלקים לשני סוגים, וכולם על </w:t>
      </w:r>
      <w:proofErr w:type="spellStart"/>
      <w:r w:rsidRPr="00846721">
        <w:rPr>
          <w:rFonts w:cs="FrankRuehl"/>
          <w:sz w:val="22"/>
          <w:szCs w:val="22"/>
          <w:rtl/>
        </w:rPr>
        <w:t>ענין</w:t>
      </w:r>
      <w:proofErr w:type="spellEnd"/>
      <w:r w:rsidRPr="00846721">
        <w:rPr>
          <w:rFonts w:cs="FrankRuehl"/>
          <w:sz w:val="22"/>
          <w:szCs w:val="22"/>
          <w:rtl/>
        </w:rPr>
        <w:t xml:space="preserve"> גילוי יחודו </w:t>
      </w:r>
      <w:proofErr w:type="spellStart"/>
      <w:r w:rsidRPr="00846721">
        <w:rPr>
          <w:rFonts w:cs="FrankRuehl"/>
          <w:sz w:val="22"/>
          <w:szCs w:val="22"/>
          <w:rtl/>
        </w:rPr>
        <w:t>ית</w:t>
      </w:r>
      <w:proofErr w:type="spellEnd"/>
      <w:r w:rsidRPr="00846721">
        <w:rPr>
          <w:rFonts w:cs="FrankRuehl"/>
          <w:sz w:val="22"/>
          <w:szCs w:val="22"/>
          <w:rtl/>
        </w:rPr>
        <w:t xml:space="preserve">' שבמרכז, </w:t>
      </w:r>
      <w:proofErr w:type="spellStart"/>
      <w:r w:rsidRPr="00846721">
        <w:rPr>
          <w:rFonts w:cs="FrankRuehl"/>
          <w:sz w:val="22"/>
          <w:szCs w:val="22"/>
          <w:rtl/>
        </w:rPr>
        <w:t>כמ"ש</w:t>
      </w:r>
      <w:proofErr w:type="spellEnd"/>
      <w:r w:rsidRPr="00846721">
        <w:rPr>
          <w:rFonts w:cs="FrankRuehl"/>
          <w:sz w:val="22"/>
          <w:szCs w:val="22"/>
          <w:rtl/>
        </w:rPr>
        <w:t xml:space="preserve">. כי צריך בתחילה לברר אמיתת </w:t>
      </w:r>
      <w:proofErr w:type="spellStart"/>
      <w:r w:rsidRPr="00846721">
        <w:rPr>
          <w:rFonts w:cs="FrankRuehl"/>
          <w:sz w:val="22"/>
          <w:szCs w:val="22"/>
          <w:rtl/>
        </w:rPr>
        <w:t>היחוד</w:t>
      </w:r>
      <w:proofErr w:type="spellEnd"/>
      <w:r w:rsidRPr="00846721">
        <w:rPr>
          <w:rFonts w:cs="FrankRuehl"/>
          <w:sz w:val="22"/>
          <w:szCs w:val="22"/>
          <w:rtl/>
        </w:rPr>
        <w:t xml:space="preserve">, שזה נעשה ע"י הסתר האמת בתחילה, לגלותו לבסוף, </w:t>
      </w:r>
      <w:proofErr w:type="spellStart"/>
      <w:r w:rsidRPr="00846721">
        <w:rPr>
          <w:rFonts w:cs="FrankRuehl"/>
          <w:sz w:val="22"/>
          <w:szCs w:val="22"/>
          <w:rtl/>
        </w:rPr>
        <w:t>כמ"ש</w:t>
      </w:r>
      <w:proofErr w:type="spellEnd"/>
      <w:r w:rsidRPr="00846721">
        <w:rPr>
          <w:rFonts w:cs="FrankRuehl"/>
          <w:sz w:val="22"/>
          <w:szCs w:val="22"/>
          <w:rtl/>
        </w:rPr>
        <w:t xml:space="preserve">. ואחר שנתברר האמת בעצמו, אז </w:t>
      </w:r>
      <w:proofErr w:type="spellStart"/>
      <w:r w:rsidRPr="00846721">
        <w:rPr>
          <w:rFonts w:cs="FrankRuehl"/>
          <w:sz w:val="22"/>
          <w:szCs w:val="22"/>
          <w:rtl/>
        </w:rPr>
        <w:t>יתן</w:t>
      </w:r>
      <w:proofErr w:type="spellEnd"/>
      <w:r w:rsidRPr="00846721">
        <w:rPr>
          <w:rFonts w:cs="FrankRuehl"/>
          <w:sz w:val="22"/>
          <w:szCs w:val="22"/>
          <w:rtl/>
        </w:rPr>
        <w:t xml:space="preserve"> עילוי על עילוי לנשמות בדברים עמוקים והשגות עצומות באמת הזה עצמו שנתברר כבר</w:t>
      </w:r>
      <w:r w:rsidRPr="00846721">
        <w:rPr>
          <w:rFonts w:cs="FrankRuehl"/>
          <w:sz w:val="22"/>
          <w:szCs w:val="22"/>
        </w:rPr>
        <w:t>:</w:t>
      </w:r>
      <w:r>
        <w:rPr>
          <w:rFonts w:cs="FrankRuehl" w:hint="cs"/>
          <w:sz w:val="22"/>
          <w:szCs w:val="22"/>
          <w:rtl/>
        </w:rPr>
        <w:t xml:space="preserve"> </w:t>
      </w:r>
    </w:p>
    <w:p w:rsidR="00305134" w:rsidRDefault="00846721" w:rsidP="00305134">
      <w:pPr>
        <w:pStyle w:val="NormalWeb"/>
        <w:bidi/>
        <w:spacing w:line="360" w:lineRule="auto"/>
        <w:rPr>
          <w:rFonts w:hint="cs"/>
          <w:rtl/>
        </w:rPr>
      </w:pPr>
      <w:r w:rsidRPr="00846721">
        <w:rPr>
          <w:rFonts w:cs="FrankRuehl"/>
          <w:sz w:val="22"/>
          <w:szCs w:val="22"/>
          <w:rtl/>
        </w:rPr>
        <w:t xml:space="preserve">ואלה הם הב' סוגים שזכרנו, עולמות אצילות בריאה יצירה </w:t>
      </w:r>
      <w:proofErr w:type="spellStart"/>
      <w:r w:rsidRPr="00846721">
        <w:rPr>
          <w:rFonts w:cs="FrankRuehl"/>
          <w:sz w:val="22"/>
          <w:szCs w:val="22"/>
          <w:rtl/>
        </w:rPr>
        <w:t>עשיה</w:t>
      </w:r>
      <w:proofErr w:type="spellEnd"/>
      <w:r w:rsidRPr="00846721">
        <w:rPr>
          <w:rFonts w:cs="FrankRuehl"/>
          <w:sz w:val="22"/>
          <w:szCs w:val="22"/>
          <w:rtl/>
        </w:rPr>
        <w:t xml:space="preserve"> הם כלל העולמות שבהם מושרשת ההנהגה המשמשת בכל זמן שעדיין האמת נסתר, והוא מגלגל ובא להתברר </w:t>
      </w:r>
      <w:proofErr w:type="spellStart"/>
      <w:r w:rsidRPr="00846721">
        <w:rPr>
          <w:rFonts w:cs="FrankRuehl"/>
          <w:sz w:val="22"/>
          <w:szCs w:val="22"/>
          <w:rtl/>
        </w:rPr>
        <w:t>ולהגרע</w:t>
      </w:r>
      <w:proofErr w:type="spellEnd"/>
      <w:r w:rsidRPr="00846721">
        <w:rPr>
          <w:rFonts w:cs="FrankRuehl"/>
          <w:sz w:val="22"/>
          <w:szCs w:val="22"/>
          <w:rtl/>
        </w:rPr>
        <w:t xml:space="preserve">. והעולמות שמן הפה ולמעלה הם עולמות בבחינת </w:t>
      </w:r>
      <w:proofErr w:type="spellStart"/>
      <w:r w:rsidRPr="00846721">
        <w:rPr>
          <w:rFonts w:cs="FrankRuehl"/>
          <w:sz w:val="22"/>
          <w:szCs w:val="22"/>
          <w:rtl/>
        </w:rPr>
        <w:t>הגילוים</w:t>
      </w:r>
      <w:proofErr w:type="spellEnd"/>
      <w:r w:rsidRPr="00846721">
        <w:rPr>
          <w:rFonts w:cs="FrankRuehl"/>
          <w:sz w:val="22"/>
          <w:szCs w:val="22"/>
          <w:rtl/>
        </w:rPr>
        <w:t xml:space="preserve"> וההשגות העליונות אחר שכבר נתברר האמת, מה שהקב"ה </w:t>
      </w:r>
      <w:proofErr w:type="spellStart"/>
      <w:r w:rsidRPr="00846721">
        <w:rPr>
          <w:rFonts w:cs="FrankRuehl"/>
          <w:sz w:val="22"/>
          <w:szCs w:val="22"/>
          <w:rtl/>
        </w:rPr>
        <w:t>יתן</w:t>
      </w:r>
      <w:proofErr w:type="spellEnd"/>
      <w:r w:rsidRPr="00846721">
        <w:rPr>
          <w:rFonts w:cs="FrankRuehl"/>
          <w:sz w:val="22"/>
          <w:szCs w:val="22"/>
          <w:rtl/>
        </w:rPr>
        <w:t xml:space="preserve"> לנשמות צדיקיו ליהנות בו:</w:t>
      </w:r>
      <w:r w:rsidR="00305134">
        <w:rPr>
          <w:rFonts w:cs="FrankRuehl" w:hint="cs"/>
          <w:sz w:val="22"/>
          <w:szCs w:val="22"/>
          <w:rtl/>
        </w:rPr>
        <w:t xml:space="preserve"> </w:t>
      </w:r>
    </w:p>
    <w:p w:rsidR="00305134" w:rsidRPr="00305134" w:rsidRDefault="00305134" w:rsidP="00305134">
      <w:pPr>
        <w:pStyle w:val="NormalWeb"/>
        <w:bidi/>
        <w:spacing w:line="360" w:lineRule="auto"/>
        <w:rPr>
          <w:rFonts w:cs="FrankRuehl" w:hint="cs"/>
          <w:sz w:val="22"/>
          <w:szCs w:val="22"/>
          <w:rtl/>
        </w:rPr>
      </w:pPr>
      <w:r w:rsidRPr="00305134">
        <w:rPr>
          <w:rFonts w:cs="FrankRuehl" w:hint="cs"/>
          <w:sz w:val="22"/>
          <w:szCs w:val="22"/>
          <w:u w:val="single"/>
          <w:rtl/>
        </w:rPr>
        <w:lastRenderedPageBreak/>
        <w:t xml:space="preserve">ש"ק, קובץ א </w:t>
      </w:r>
      <w:r w:rsidRPr="00305134">
        <w:rPr>
          <w:rFonts w:cs="FrankRuehl"/>
          <w:sz w:val="22"/>
          <w:szCs w:val="22"/>
          <w:u w:val="single"/>
          <w:rtl/>
        </w:rPr>
        <w:t>–</w:t>
      </w:r>
      <w:r w:rsidRPr="00305134">
        <w:rPr>
          <w:rFonts w:cs="FrankRuehl" w:hint="cs"/>
          <w:sz w:val="22"/>
          <w:szCs w:val="22"/>
          <w:u w:val="single"/>
          <w:rtl/>
        </w:rPr>
        <w:t xml:space="preserve"> </w:t>
      </w:r>
      <w:proofErr w:type="spellStart"/>
      <w:r w:rsidRPr="00305134">
        <w:rPr>
          <w:rFonts w:cs="FrankRuehl" w:hint="cs"/>
          <w:sz w:val="22"/>
          <w:szCs w:val="22"/>
          <w:u w:val="single"/>
          <w:rtl/>
        </w:rPr>
        <w:t>רמד</w:t>
      </w:r>
      <w:proofErr w:type="spellEnd"/>
      <w:r w:rsidRPr="00305134">
        <w:rPr>
          <w:rFonts w:cs="FrankRuehl" w:hint="cs"/>
          <w:sz w:val="22"/>
          <w:szCs w:val="22"/>
          <w:u w:val="single"/>
          <w:rtl/>
        </w:rPr>
        <w:t xml:space="preserve">, </w:t>
      </w:r>
      <w:proofErr w:type="spellStart"/>
      <w:r w:rsidRPr="00305134">
        <w:rPr>
          <w:rFonts w:cs="FrankRuehl" w:hint="cs"/>
          <w:sz w:val="22"/>
          <w:szCs w:val="22"/>
          <w:u w:val="single"/>
          <w:rtl/>
        </w:rPr>
        <w:t>אוה"ק</w:t>
      </w:r>
      <w:proofErr w:type="spellEnd"/>
      <w:r w:rsidRPr="00305134">
        <w:rPr>
          <w:rFonts w:cs="FrankRuehl" w:hint="cs"/>
          <w:sz w:val="22"/>
          <w:szCs w:val="22"/>
          <w:u w:val="single"/>
          <w:rtl/>
        </w:rPr>
        <w:t xml:space="preserve">, ב, </w:t>
      </w:r>
      <w:proofErr w:type="spellStart"/>
      <w:r w:rsidRPr="00305134">
        <w:rPr>
          <w:rFonts w:cs="FrankRuehl" w:hint="cs"/>
          <w:sz w:val="22"/>
          <w:szCs w:val="22"/>
          <w:u w:val="single"/>
          <w:rtl/>
        </w:rPr>
        <w:t>עמ</w:t>
      </w:r>
      <w:proofErr w:type="spellEnd"/>
      <w:r w:rsidRPr="00305134">
        <w:rPr>
          <w:rFonts w:cs="FrankRuehl" w:hint="cs"/>
          <w:sz w:val="22"/>
          <w:szCs w:val="22"/>
          <w:u w:val="single"/>
          <w:rtl/>
        </w:rPr>
        <w:t xml:space="preserve">' </w:t>
      </w:r>
      <w:proofErr w:type="spellStart"/>
      <w:r w:rsidRPr="00305134">
        <w:rPr>
          <w:rFonts w:cs="FrankRuehl" w:hint="cs"/>
          <w:sz w:val="22"/>
          <w:szCs w:val="22"/>
          <w:u w:val="single"/>
          <w:rtl/>
        </w:rPr>
        <w:t>תקכו</w:t>
      </w:r>
      <w:proofErr w:type="spellEnd"/>
      <w:r w:rsidRPr="00305134">
        <w:rPr>
          <w:rFonts w:cs="FrankRuehl" w:hint="cs"/>
          <w:sz w:val="22"/>
          <w:szCs w:val="22"/>
          <w:rtl/>
        </w:rPr>
        <w:t xml:space="preserve">: </w:t>
      </w:r>
      <w:r w:rsidRPr="00305134">
        <w:rPr>
          <w:rFonts w:cs="FrankRuehl"/>
          <w:sz w:val="22"/>
          <w:szCs w:val="22"/>
          <w:rtl/>
        </w:rPr>
        <w:t xml:space="preserve">עולם התוהו, ושבירותיו, ותיקוניו, מורים לנו, שעוצם הרצון לתיקון, לשכלול, </w:t>
      </w:r>
      <w:proofErr w:type="spellStart"/>
      <w:r w:rsidRPr="00305134">
        <w:rPr>
          <w:rFonts w:cs="FrankRuehl"/>
          <w:sz w:val="22"/>
          <w:szCs w:val="22"/>
          <w:rtl/>
        </w:rPr>
        <w:t>להויה</w:t>
      </w:r>
      <w:proofErr w:type="spellEnd"/>
      <w:r w:rsidRPr="00305134">
        <w:rPr>
          <w:rFonts w:cs="FrankRuehl"/>
          <w:sz w:val="22"/>
          <w:szCs w:val="22"/>
          <w:rtl/>
        </w:rPr>
        <w:t xml:space="preserve">, שהם הטוב הגמור, פועל הוא </w:t>
      </w:r>
      <w:proofErr w:type="spellStart"/>
      <w:r w:rsidRPr="00305134">
        <w:rPr>
          <w:rFonts w:cs="FrankRuehl"/>
          <w:sz w:val="22"/>
          <w:szCs w:val="22"/>
          <w:rtl/>
        </w:rPr>
        <w:t>בכח</w:t>
      </w:r>
      <w:proofErr w:type="spellEnd"/>
      <w:r w:rsidRPr="00305134">
        <w:rPr>
          <w:rFonts w:cs="FrankRuehl"/>
          <w:sz w:val="22"/>
          <w:szCs w:val="22"/>
          <w:rtl/>
        </w:rPr>
        <w:t xml:space="preserve"> מלא מאד </w:t>
      </w:r>
      <w:proofErr w:type="spellStart"/>
      <w:r w:rsidRPr="00305134">
        <w:rPr>
          <w:rFonts w:cs="FrankRuehl"/>
          <w:sz w:val="22"/>
          <w:szCs w:val="22"/>
          <w:rtl/>
        </w:rPr>
        <w:t>מאד</w:t>
      </w:r>
      <w:proofErr w:type="spellEnd"/>
      <w:r w:rsidRPr="00305134">
        <w:rPr>
          <w:rFonts w:cs="FrankRuehl"/>
          <w:sz w:val="22"/>
          <w:szCs w:val="22"/>
          <w:rtl/>
        </w:rPr>
        <w:t>.</w:t>
      </w:r>
      <w:r w:rsidRPr="00305134">
        <w:rPr>
          <w:rFonts w:cs="FrankRuehl" w:hint="cs"/>
          <w:sz w:val="22"/>
          <w:szCs w:val="22"/>
          <w:rtl/>
        </w:rPr>
        <w:t xml:space="preserve"> </w:t>
      </w:r>
    </w:p>
    <w:p w:rsidR="00305134" w:rsidRPr="00305134" w:rsidRDefault="00305134" w:rsidP="00305134">
      <w:pPr>
        <w:pStyle w:val="NormalWeb"/>
        <w:bidi/>
        <w:spacing w:line="360" w:lineRule="auto"/>
        <w:rPr>
          <w:rFonts w:cs="FrankRuehl" w:hint="cs"/>
          <w:sz w:val="22"/>
          <w:szCs w:val="22"/>
          <w:rtl/>
        </w:rPr>
      </w:pPr>
      <w:r w:rsidRPr="00305134">
        <w:rPr>
          <w:rFonts w:cs="FrankRuehl"/>
          <w:sz w:val="22"/>
          <w:szCs w:val="22"/>
          <w:rtl/>
        </w:rPr>
        <w:t xml:space="preserve">אין </w:t>
      </w:r>
      <w:proofErr w:type="spellStart"/>
      <w:r w:rsidRPr="00305134">
        <w:rPr>
          <w:rFonts w:cs="FrankRuehl"/>
          <w:sz w:val="22"/>
          <w:szCs w:val="22"/>
          <w:rtl/>
        </w:rPr>
        <w:t>ההויה</w:t>
      </w:r>
      <w:proofErr w:type="spellEnd"/>
      <w:r w:rsidRPr="00305134">
        <w:rPr>
          <w:rFonts w:cs="FrankRuehl"/>
          <w:sz w:val="22"/>
          <w:szCs w:val="22"/>
          <w:rtl/>
        </w:rPr>
        <w:t xml:space="preserve"> יכולה לקבל את כל עוצם הטוב של המהות העליון, אמיץ </w:t>
      </w:r>
      <w:proofErr w:type="spellStart"/>
      <w:r w:rsidRPr="00305134">
        <w:rPr>
          <w:rFonts w:cs="FrankRuehl"/>
          <w:sz w:val="22"/>
          <w:szCs w:val="22"/>
          <w:rtl/>
        </w:rPr>
        <w:t>כח</w:t>
      </w:r>
      <w:proofErr w:type="spellEnd"/>
      <w:r w:rsidRPr="00305134">
        <w:rPr>
          <w:rFonts w:cs="FrankRuehl"/>
          <w:sz w:val="22"/>
          <w:szCs w:val="22"/>
          <w:rtl/>
        </w:rPr>
        <w:t xml:space="preserve"> אין סוף. </w:t>
      </w:r>
      <w:proofErr w:type="spellStart"/>
      <w:r w:rsidRPr="00305134">
        <w:rPr>
          <w:rFonts w:cs="FrankRuehl"/>
          <w:sz w:val="22"/>
          <w:szCs w:val="22"/>
          <w:rtl/>
        </w:rPr>
        <w:t>ההויה</w:t>
      </w:r>
      <w:proofErr w:type="spellEnd"/>
      <w:r w:rsidRPr="00305134">
        <w:rPr>
          <w:rFonts w:cs="FrankRuehl"/>
          <w:sz w:val="22"/>
          <w:szCs w:val="22"/>
          <w:rtl/>
        </w:rPr>
        <w:t xml:space="preserve"> החלקית מתמסמסת מרוב הטוב, מעוצם החיים, משתברת היא מרוב שאיפתה. אבל לא מפני זה יחדל הטוב הנִשא לעשות </w:t>
      </w:r>
      <w:r w:rsidRPr="00305134">
        <w:rPr>
          <w:rFonts w:cs="FrankRuehl"/>
          <w:sz w:val="22"/>
          <w:szCs w:val="22"/>
          <w:rtl/>
        </w:rPr>
        <w:lastRenderedPageBreak/>
        <w:t xml:space="preserve">את דרכו, הוא חוזר ובונה אחר השבירה, </w:t>
      </w:r>
      <w:proofErr w:type="spellStart"/>
      <w:r w:rsidRPr="00305134">
        <w:rPr>
          <w:rFonts w:cs="FrankRuehl"/>
          <w:sz w:val="22"/>
          <w:szCs w:val="22"/>
          <w:rtl/>
        </w:rPr>
        <w:t>והבנין</w:t>
      </w:r>
      <w:proofErr w:type="spellEnd"/>
      <w:r w:rsidRPr="00305134">
        <w:rPr>
          <w:rFonts w:cs="FrankRuehl"/>
          <w:sz w:val="22"/>
          <w:szCs w:val="22"/>
          <w:rtl/>
        </w:rPr>
        <w:t xml:space="preserve"> המתוקן עולה יפה </w:t>
      </w:r>
      <w:proofErr w:type="spellStart"/>
      <w:r w:rsidRPr="00305134">
        <w:rPr>
          <w:rFonts w:cs="FrankRuehl"/>
          <w:sz w:val="22"/>
          <w:szCs w:val="22"/>
          <w:rtl/>
        </w:rPr>
        <w:t>יפה</w:t>
      </w:r>
      <w:proofErr w:type="spellEnd"/>
      <w:r w:rsidRPr="00305134">
        <w:rPr>
          <w:rFonts w:cs="FrankRuehl"/>
          <w:sz w:val="22"/>
          <w:szCs w:val="22"/>
          <w:rtl/>
        </w:rPr>
        <w:t xml:space="preserve">, באין ערוך </w:t>
      </w:r>
      <w:proofErr w:type="spellStart"/>
      <w:r w:rsidRPr="00305134">
        <w:rPr>
          <w:rFonts w:cs="FrankRuehl"/>
          <w:sz w:val="22"/>
          <w:szCs w:val="22"/>
          <w:rtl/>
        </w:rPr>
        <w:t>ליקרתו</w:t>
      </w:r>
      <w:proofErr w:type="spellEnd"/>
      <w:r w:rsidRPr="00305134">
        <w:rPr>
          <w:rFonts w:cs="FrankRuehl"/>
          <w:sz w:val="22"/>
          <w:szCs w:val="22"/>
          <w:rtl/>
        </w:rPr>
        <w:t>.</w:t>
      </w:r>
    </w:p>
    <w:p w:rsidR="00305134" w:rsidRPr="00305134" w:rsidRDefault="00305134" w:rsidP="00305134">
      <w:pPr>
        <w:pStyle w:val="NormalWeb"/>
        <w:bidi/>
        <w:spacing w:line="360" w:lineRule="auto"/>
        <w:rPr>
          <w:rFonts w:cs="FrankRuehl"/>
          <w:sz w:val="22"/>
          <w:szCs w:val="22"/>
          <w:rtl/>
        </w:rPr>
        <w:sectPr w:rsidR="00305134" w:rsidRPr="00305134" w:rsidSect="00DB0F3A">
          <w:type w:val="continuous"/>
          <w:pgSz w:w="11906" w:h="16838"/>
          <w:pgMar w:top="1440" w:right="1800" w:bottom="1440" w:left="1800" w:header="708" w:footer="708" w:gutter="0"/>
          <w:cols w:num="2" w:space="708"/>
          <w:bidi/>
          <w:rtlGutter/>
          <w:docGrid w:linePitch="360"/>
        </w:sectPr>
      </w:pPr>
      <w:r w:rsidRPr="00305134">
        <w:rPr>
          <w:rFonts w:cs="FrankRuehl"/>
          <w:sz w:val="22"/>
          <w:szCs w:val="22"/>
          <w:rtl/>
        </w:rPr>
        <w:t xml:space="preserve">וכל כך מרובה היא מדה טובה </w:t>
      </w:r>
      <w:proofErr w:type="spellStart"/>
      <w:r w:rsidRPr="00305134">
        <w:rPr>
          <w:rFonts w:cs="FrankRuehl"/>
          <w:sz w:val="22"/>
          <w:szCs w:val="22"/>
          <w:rtl/>
        </w:rPr>
        <w:t>ממדת</w:t>
      </w:r>
      <w:proofErr w:type="spellEnd"/>
      <w:r w:rsidRPr="00305134">
        <w:rPr>
          <w:rFonts w:cs="FrankRuehl"/>
          <w:sz w:val="22"/>
          <w:szCs w:val="22"/>
          <w:rtl/>
        </w:rPr>
        <w:t xml:space="preserve"> פורענות, עד שכדאי לסבול את כל </w:t>
      </w:r>
      <w:proofErr w:type="spellStart"/>
      <w:r w:rsidRPr="00305134">
        <w:rPr>
          <w:rFonts w:cs="FrankRuehl"/>
          <w:sz w:val="22"/>
          <w:szCs w:val="22"/>
          <w:rtl/>
        </w:rPr>
        <w:t>יסורי</w:t>
      </w:r>
      <w:proofErr w:type="spellEnd"/>
      <w:r w:rsidRPr="00305134">
        <w:rPr>
          <w:rFonts w:cs="FrankRuehl"/>
          <w:sz w:val="22"/>
          <w:szCs w:val="22"/>
          <w:rtl/>
        </w:rPr>
        <w:t xml:space="preserve"> השבירה, את כל קלקולי הריסה, רק שיצאו עולמים משוכללים כאלה, שנושאים </w:t>
      </w:r>
      <w:proofErr w:type="spellStart"/>
      <w:r w:rsidRPr="00305134">
        <w:rPr>
          <w:rFonts w:cs="FrankRuehl"/>
          <w:sz w:val="22"/>
          <w:szCs w:val="22"/>
          <w:rtl/>
        </w:rPr>
        <w:t>בכחם</w:t>
      </w:r>
      <w:proofErr w:type="spellEnd"/>
      <w:r w:rsidRPr="00305134">
        <w:rPr>
          <w:rFonts w:cs="FrankRuehl"/>
          <w:sz w:val="22"/>
          <w:szCs w:val="22"/>
          <w:rtl/>
        </w:rPr>
        <w:t xml:space="preserve"> עושר חיים כזה, שהוא מצד עצמם למעלה </w:t>
      </w:r>
      <w:proofErr w:type="spellStart"/>
      <w:r w:rsidRPr="00305134">
        <w:rPr>
          <w:rFonts w:cs="FrankRuehl"/>
          <w:sz w:val="22"/>
          <w:szCs w:val="22"/>
          <w:rtl/>
        </w:rPr>
        <w:t>מכחם</w:t>
      </w:r>
      <w:proofErr w:type="spellEnd"/>
      <w:r w:rsidRPr="00305134">
        <w:rPr>
          <w:rFonts w:cs="FrankRuehl"/>
          <w:sz w:val="22"/>
          <w:szCs w:val="22"/>
          <w:rtl/>
        </w:rPr>
        <w:t xml:space="preserve">. </w:t>
      </w:r>
    </w:p>
    <w:p w:rsidR="00C152B0" w:rsidRDefault="00C152B0" w:rsidP="00DB0F3A">
      <w:pPr>
        <w:rPr>
          <w:rFonts w:asciiTheme="minorBidi" w:hAnsiTheme="minorBidi" w:cstheme="minorBidi"/>
          <w:sz w:val="16"/>
          <w:szCs w:val="16"/>
          <w:rtl/>
        </w:rPr>
      </w:pPr>
    </w:p>
    <w:p w:rsidR="00745618" w:rsidRPr="00326693" w:rsidRDefault="00DB0F3A" w:rsidP="00DB0F3A">
      <w:pPr>
        <w:rPr>
          <w:rFonts w:asciiTheme="minorBidi" w:hAnsiTheme="minorBidi" w:cstheme="minorBidi"/>
          <w:sz w:val="16"/>
          <w:szCs w:val="16"/>
          <w:rtl/>
        </w:rPr>
      </w:pPr>
      <w:r w:rsidRPr="00326693">
        <w:rPr>
          <w:rFonts w:asciiTheme="minorBidi" w:hAnsiTheme="minorBidi" w:cstheme="minorBidi"/>
          <w:sz w:val="16"/>
          <w:szCs w:val="16"/>
          <w:rtl/>
        </w:rPr>
        <w:t xml:space="preserve">עכשיו, אחר שלמדנו את דברי רבותינו – </w:t>
      </w:r>
      <w:proofErr w:type="spellStart"/>
      <w:r w:rsidRPr="00326693">
        <w:rPr>
          <w:rFonts w:asciiTheme="minorBidi" w:hAnsiTheme="minorBidi" w:cstheme="minorBidi"/>
          <w:sz w:val="16"/>
          <w:szCs w:val="16"/>
          <w:rtl/>
        </w:rPr>
        <w:t>האר"י</w:t>
      </w:r>
      <w:proofErr w:type="spellEnd"/>
      <w:r w:rsidR="00305134">
        <w:rPr>
          <w:rFonts w:asciiTheme="minorBidi" w:hAnsiTheme="minorBidi" w:cstheme="minorBidi" w:hint="cs"/>
          <w:sz w:val="16"/>
          <w:szCs w:val="16"/>
          <w:rtl/>
        </w:rPr>
        <w:t>,</w:t>
      </w:r>
      <w:r w:rsidR="00305134">
        <w:rPr>
          <w:rFonts w:asciiTheme="minorBidi" w:hAnsiTheme="minorBidi" w:cstheme="minorBidi"/>
          <w:sz w:val="16"/>
          <w:szCs w:val="16"/>
          <w:rtl/>
        </w:rPr>
        <w:t xml:space="preserve"> </w:t>
      </w:r>
      <w:proofErr w:type="spellStart"/>
      <w:r w:rsidRPr="00326693">
        <w:rPr>
          <w:rFonts w:asciiTheme="minorBidi" w:hAnsiTheme="minorBidi" w:cstheme="minorBidi"/>
          <w:sz w:val="16"/>
          <w:szCs w:val="16"/>
          <w:rtl/>
        </w:rPr>
        <w:t>הרמח"ל</w:t>
      </w:r>
      <w:proofErr w:type="spellEnd"/>
      <w:r w:rsidR="00305134">
        <w:rPr>
          <w:rFonts w:asciiTheme="minorBidi" w:hAnsiTheme="minorBidi" w:cstheme="minorBidi" w:hint="cs"/>
          <w:sz w:val="16"/>
          <w:szCs w:val="16"/>
          <w:rtl/>
        </w:rPr>
        <w:t xml:space="preserve"> והרב</w:t>
      </w:r>
      <w:r w:rsidRPr="00326693">
        <w:rPr>
          <w:rFonts w:asciiTheme="minorBidi" w:hAnsiTheme="minorBidi" w:cstheme="minorBidi"/>
          <w:sz w:val="16"/>
          <w:szCs w:val="16"/>
          <w:rtl/>
        </w:rPr>
        <w:t>, נשוב לשלהי פרק בע"ח פרק לח וננסה לעשות סדר:</w:t>
      </w:r>
    </w:p>
    <w:p w:rsidR="00745618" w:rsidRDefault="00745618" w:rsidP="001A73CE">
      <w:pPr>
        <w:rPr>
          <w:rFonts w:cs="FrankRuehl"/>
          <w:b/>
          <w:bCs/>
          <w:sz w:val="22"/>
          <w:szCs w:val="22"/>
          <w:u w:val="single"/>
          <w:rtl/>
        </w:rPr>
      </w:pPr>
    </w:p>
    <w:p w:rsidR="00C152B0" w:rsidRDefault="00C152B0" w:rsidP="00E05A51">
      <w:pPr>
        <w:spacing w:line="360" w:lineRule="auto"/>
        <w:jc w:val="both"/>
        <w:rPr>
          <w:rFonts w:cs="FrankRuehl"/>
          <w:sz w:val="22"/>
          <w:szCs w:val="22"/>
          <w:rtl/>
        </w:rPr>
        <w:sectPr w:rsidR="00C152B0" w:rsidSect="00DB0F3A">
          <w:type w:val="continuous"/>
          <w:pgSz w:w="11906" w:h="16838"/>
          <w:pgMar w:top="1440" w:right="1800" w:bottom="1440" w:left="1800" w:header="708" w:footer="708" w:gutter="0"/>
          <w:cols w:space="708"/>
          <w:bidi/>
          <w:rtlGutter/>
          <w:docGrid w:linePitch="360"/>
        </w:sectPr>
      </w:pPr>
    </w:p>
    <w:p w:rsidR="00E05A51" w:rsidRDefault="00E05A51" w:rsidP="00E05A51">
      <w:pPr>
        <w:spacing w:line="360" w:lineRule="auto"/>
        <w:jc w:val="both"/>
        <w:rPr>
          <w:rFonts w:cs="FrankRuehl"/>
          <w:sz w:val="22"/>
          <w:szCs w:val="22"/>
          <w:rtl/>
        </w:rPr>
      </w:pPr>
      <w:r w:rsidRPr="006209A3">
        <w:rPr>
          <w:rFonts w:cs="FrankRuehl"/>
          <w:sz w:val="22"/>
          <w:szCs w:val="22"/>
          <w:rtl/>
        </w:rPr>
        <w:lastRenderedPageBreak/>
        <w:t>ואמנם טעם אמרו ויאהב יעקב את רחל ולא לאה הוא לב' סבות</w:t>
      </w:r>
      <w:r>
        <w:rPr>
          <w:rFonts w:cs="FrankRuehl" w:hint="cs"/>
          <w:sz w:val="22"/>
          <w:szCs w:val="22"/>
          <w:rtl/>
        </w:rPr>
        <w:t>:</w:t>
      </w:r>
      <w:r w:rsidRPr="006209A3">
        <w:rPr>
          <w:rFonts w:cs="FrankRuehl"/>
          <w:sz w:val="22"/>
          <w:szCs w:val="22"/>
          <w:rtl/>
        </w:rPr>
        <w:t xml:space="preserve"> </w:t>
      </w:r>
    </w:p>
    <w:p w:rsidR="00E05A51" w:rsidRDefault="00E05A51" w:rsidP="009B4338">
      <w:pPr>
        <w:spacing w:line="360" w:lineRule="auto"/>
        <w:jc w:val="both"/>
        <w:rPr>
          <w:rFonts w:cs="FrankRuehl"/>
          <w:sz w:val="22"/>
          <w:szCs w:val="22"/>
          <w:rtl/>
        </w:rPr>
      </w:pPr>
      <w:r w:rsidRPr="006209A3">
        <w:rPr>
          <w:rFonts w:cs="FrankRuehl"/>
          <w:sz w:val="22"/>
          <w:szCs w:val="22"/>
          <w:rtl/>
        </w:rPr>
        <w:t xml:space="preserve">א' הוא כי הנה יעקב התחתון אשר בזה עולם לא היה משיג עדיין בכל מציאות פרצוף ז"א רק </w:t>
      </w:r>
      <w:proofErr w:type="spellStart"/>
      <w:r w:rsidRPr="006209A3">
        <w:rPr>
          <w:rFonts w:cs="FrankRuehl"/>
          <w:sz w:val="22"/>
          <w:szCs w:val="22"/>
          <w:rtl/>
        </w:rPr>
        <w:t>מכנגד</w:t>
      </w:r>
      <w:proofErr w:type="spellEnd"/>
      <w:r w:rsidRPr="006209A3">
        <w:rPr>
          <w:rFonts w:cs="FrankRuehl"/>
          <w:sz w:val="22"/>
          <w:szCs w:val="22"/>
          <w:rtl/>
        </w:rPr>
        <w:t xml:space="preserve"> החזה ולמטה</w:t>
      </w:r>
      <w:r w:rsidR="00524155">
        <w:rPr>
          <w:rFonts w:cs="FrankRuehl" w:hint="cs"/>
          <w:sz w:val="22"/>
          <w:szCs w:val="22"/>
          <w:rtl/>
        </w:rPr>
        <w:t xml:space="preserve"> - </w:t>
      </w:r>
      <w:r w:rsidRPr="006209A3">
        <w:rPr>
          <w:rFonts w:cs="FrankRuehl"/>
          <w:sz w:val="22"/>
          <w:szCs w:val="22"/>
          <w:rtl/>
        </w:rPr>
        <w:t>מקום רחל</w:t>
      </w:r>
      <w:r>
        <w:rPr>
          <w:rFonts w:cs="FrankRuehl" w:hint="cs"/>
          <w:sz w:val="22"/>
          <w:szCs w:val="22"/>
          <w:rtl/>
        </w:rPr>
        <w:t>,</w:t>
      </w:r>
      <w:r w:rsidRPr="006209A3">
        <w:rPr>
          <w:rFonts w:cs="FrankRuehl"/>
          <w:sz w:val="22"/>
          <w:szCs w:val="22"/>
          <w:rtl/>
        </w:rPr>
        <w:t xml:space="preserve"> לכן </w:t>
      </w:r>
      <w:r w:rsidR="00524155">
        <w:rPr>
          <w:rFonts w:cs="FrankRuehl" w:hint="cs"/>
          <w:sz w:val="22"/>
          <w:szCs w:val="22"/>
          <w:rtl/>
        </w:rPr>
        <w:t>'</w:t>
      </w:r>
      <w:r w:rsidRPr="006209A3">
        <w:rPr>
          <w:rFonts w:cs="FrankRuehl"/>
          <w:sz w:val="22"/>
          <w:szCs w:val="22"/>
          <w:rtl/>
        </w:rPr>
        <w:t>ויאהב</w:t>
      </w:r>
      <w:r w:rsidR="00524155">
        <w:rPr>
          <w:rFonts w:cs="FrankRuehl" w:hint="cs"/>
          <w:sz w:val="22"/>
          <w:szCs w:val="22"/>
          <w:rtl/>
        </w:rPr>
        <w:t>'</w:t>
      </w:r>
      <w:r w:rsidRPr="006209A3">
        <w:rPr>
          <w:rFonts w:cs="FrankRuehl"/>
          <w:sz w:val="22"/>
          <w:szCs w:val="22"/>
          <w:rtl/>
        </w:rPr>
        <w:t xml:space="preserve"> אז </w:t>
      </w:r>
      <w:r w:rsidR="00524155">
        <w:rPr>
          <w:rFonts w:cs="FrankRuehl" w:hint="cs"/>
          <w:sz w:val="22"/>
          <w:szCs w:val="22"/>
          <w:rtl/>
        </w:rPr>
        <w:t>'</w:t>
      </w:r>
      <w:r w:rsidRPr="006209A3">
        <w:rPr>
          <w:rFonts w:cs="FrankRuehl"/>
          <w:sz w:val="22"/>
          <w:szCs w:val="22"/>
          <w:rtl/>
        </w:rPr>
        <w:t>יעקב את רחל</w:t>
      </w:r>
      <w:r w:rsidR="00524155">
        <w:rPr>
          <w:rFonts w:cs="FrankRuehl" w:hint="cs"/>
          <w:sz w:val="22"/>
          <w:szCs w:val="22"/>
          <w:rtl/>
        </w:rPr>
        <w:t>'</w:t>
      </w:r>
      <w:r w:rsidR="00E86BA8">
        <w:rPr>
          <w:rFonts w:cs="FrankRuehl" w:hint="cs"/>
          <w:sz w:val="22"/>
          <w:szCs w:val="22"/>
          <w:rtl/>
        </w:rPr>
        <w:t>,</w:t>
      </w:r>
      <w:r w:rsidRPr="006209A3">
        <w:rPr>
          <w:rFonts w:cs="FrankRuehl"/>
          <w:sz w:val="22"/>
          <w:szCs w:val="22"/>
          <w:rtl/>
        </w:rPr>
        <w:t xml:space="preserve"> ולא כתיב </w:t>
      </w:r>
      <w:r w:rsidR="00524155">
        <w:rPr>
          <w:rFonts w:cs="FrankRuehl" w:hint="cs"/>
          <w:sz w:val="22"/>
          <w:szCs w:val="22"/>
          <w:rtl/>
        </w:rPr>
        <w:t>'</w:t>
      </w:r>
      <w:r w:rsidRPr="006209A3">
        <w:rPr>
          <w:rFonts w:cs="FrankRuehl"/>
          <w:sz w:val="22"/>
          <w:szCs w:val="22"/>
          <w:rtl/>
        </w:rPr>
        <w:t>ויאהב ישראל</w:t>
      </w:r>
      <w:r w:rsidR="00524155">
        <w:rPr>
          <w:rFonts w:cs="FrankRuehl" w:hint="cs"/>
          <w:sz w:val="22"/>
          <w:szCs w:val="22"/>
          <w:rtl/>
        </w:rPr>
        <w:t>'</w:t>
      </w:r>
      <w:r w:rsidRPr="006209A3">
        <w:rPr>
          <w:rFonts w:cs="FrankRuehl"/>
          <w:sz w:val="22"/>
          <w:szCs w:val="22"/>
          <w:rtl/>
        </w:rPr>
        <w:t xml:space="preserve"> שהוא </w:t>
      </w:r>
      <w:proofErr w:type="spellStart"/>
      <w:r w:rsidRPr="006209A3">
        <w:rPr>
          <w:rFonts w:cs="FrankRuehl"/>
          <w:sz w:val="22"/>
          <w:szCs w:val="22"/>
          <w:rtl/>
        </w:rPr>
        <w:t>הז"א</w:t>
      </w:r>
      <w:proofErr w:type="spellEnd"/>
      <w:r w:rsidR="00E86BA8">
        <w:rPr>
          <w:rFonts w:cs="FrankRuehl" w:hint="cs"/>
          <w:sz w:val="22"/>
          <w:szCs w:val="22"/>
          <w:rtl/>
        </w:rPr>
        <w:t>,</w:t>
      </w:r>
      <w:r w:rsidRPr="006209A3">
        <w:rPr>
          <w:rFonts w:cs="FrankRuehl"/>
          <w:sz w:val="22"/>
          <w:szCs w:val="22"/>
          <w:rtl/>
        </w:rPr>
        <w:t xml:space="preserve"> שהיה לו שתיהן לאה ורחל</w:t>
      </w:r>
      <w:r>
        <w:rPr>
          <w:rFonts w:cs="FrankRuehl" w:hint="cs"/>
          <w:sz w:val="22"/>
          <w:szCs w:val="22"/>
          <w:rtl/>
        </w:rPr>
        <w:t>,</w:t>
      </w:r>
      <w:r w:rsidRPr="006209A3">
        <w:rPr>
          <w:rFonts w:cs="FrankRuehl"/>
          <w:sz w:val="22"/>
          <w:szCs w:val="22"/>
          <w:rtl/>
        </w:rPr>
        <w:t xml:space="preserve"> אבל יעקב אהב את רחל תחתונה כמוהו שהוא עלמא </w:t>
      </w:r>
      <w:proofErr w:type="spellStart"/>
      <w:r w:rsidRPr="006209A3">
        <w:rPr>
          <w:rFonts w:cs="FrankRuehl"/>
          <w:sz w:val="22"/>
          <w:szCs w:val="22"/>
          <w:rtl/>
        </w:rPr>
        <w:t>דאתגליא</w:t>
      </w:r>
      <w:proofErr w:type="spellEnd"/>
      <w:r>
        <w:rPr>
          <w:rFonts w:cs="FrankRuehl" w:hint="cs"/>
          <w:sz w:val="22"/>
          <w:szCs w:val="22"/>
          <w:rtl/>
        </w:rPr>
        <w:t>,</w:t>
      </w:r>
      <w:r w:rsidRPr="006209A3">
        <w:rPr>
          <w:rFonts w:cs="FrankRuehl"/>
          <w:sz w:val="22"/>
          <w:szCs w:val="22"/>
          <w:rtl/>
        </w:rPr>
        <w:t xml:space="preserve"> אבל לאה היא עלמא </w:t>
      </w:r>
      <w:proofErr w:type="spellStart"/>
      <w:r w:rsidRPr="006209A3">
        <w:rPr>
          <w:rFonts w:cs="FrankRuehl"/>
          <w:sz w:val="22"/>
          <w:szCs w:val="22"/>
          <w:rtl/>
        </w:rPr>
        <w:t>דאתכסיא</w:t>
      </w:r>
      <w:proofErr w:type="spellEnd"/>
      <w:r w:rsidRPr="006209A3">
        <w:rPr>
          <w:rFonts w:cs="FrankRuehl"/>
          <w:sz w:val="22"/>
          <w:szCs w:val="22"/>
          <w:rtl/>
        </w:rPr>
        <w:t xml:space="preserve"> כמבואר </w:t>
      </w:r>
      <w:proofErr w:type="spellStart"/>
      <w:r w:rsidRPr="006209A3">
        <w:rPr>
          <w:rFonts w:cs="FrankRuehl"/>
          <w:sz w:val="22"/>
          <w:szCs w:val="22"/>
          <w:rtl/>
        </w:rPr>
        <w:t>אצלינו</w:t>
      </w:r>
      <w:proofErr w:type="spellEnd"/>
      <w:r w:rsidRPr="006209A3">
        <w:rPr>
          <w:rFonts w:cs="FrankRuehl"/>
          <w:sz w:val="22"/>
          <w:szCs w:val="22"/>
          <w:rtl/>
        </w:rPr>
        <w:t xml:space="preserve"> שהוא צורת הד' שבקשר של תפילין </w:t>
      </w:r>
      <w:proofErr w:type="spellStart"/>
      <w:r w:rsidRPr="006209A3">
        <w:rPr>
          <w:rFonts w:cs="FrankRuehl"/>
          <w:sz w:val="22"/>
          <w:szCs w:val="22"/>
          <w:rtl/>
        </w:rPr>
        <w:t>ש"ר</w:t>
      </w:r>
      <w:proofErr w:type="spellEnd"/>
      <w:r w:rsidR="00524155">
        <w:rPr>
          <w:rFonts w:cs="FrankRuehl" w:hint="cs"/>
          <w:sz w:val="22"/>
          <w:szCs w:val="22"/>
          <w:rtl/>
        </w:rPr>
        <w:t>,</w:t>
      </w:r>
      <w:r w:rsidRPr="006209A3">
        <w:rPr>
          <w:rFonts w:cs="FrankRuehl"/>
          <w:sz w:val="22"/>
          <w:szCs w:val="22"/>
          <w:rtl/>
        </w:rPr>
        <w:t xml:space="preserve"> לכן לא היה רוצה יעקב להזדווג עמה כי לא הי</w:t>
      </w:r>
      <w:r w:rsidR="009B4338">
        <w:rPr>
          <w:rFonts w:cs="FrankRuehl"/>
          <w:sz w:val="22"/>
          <w:szCs w:val="22"/>
          <w:rtl/>
        </w:rPr>
        <w:t>ה משיג עד שם</w:t>
      </w:r>
      <w:r w:rsidRPr="006209A3">
        <w:rPr>
          <w:rFonts w:cs="FrankRuehl"/>
          <w:sz w:val="22"/>
          <w:szCs w:val="22"/>
          <w:rtl/>
        </w:rPr>
        <w:t xml:space="preserve">. </w:t>
      </w:r>
    </w:p>
    <w:p w:rsidR="00E05A51" w:rsidRDefault="00E05A51" w:rsidP="00E05A51">
      <w:pPr>
        <w:spacing w:line="360" w:lineRule="auto"/>
        <w:jc w:val="both"/>
        <w:rPr>
          <w:rFonts w:cs="FrankRuehl"/>
          <w:sz w:val="22"/>
          <w:szCs w:val="22"/>
          <w:rtl/>
        </w:rPr>
      </w:pPr>
    </w:p>
    <w:p w:rsidR="00E05A51" w:rsidRPr="005F1C4A" w:rsidRDefault="00E05A51" w:rsidP="00E05A51">
      <w:pPr>
        <w:spacing w:line="360" w:lineRule="auto"/>
        <w:jc w:val="both"/>
        <w:rPr>
          <w:rFonts w:cs="FrankRuehl"/>
          <w:b/>
          <w:bCs/>
          <w:sz w:val="22"/>
          <w:szCs w:val="22"/>
          <w:rtl/>
        </w:rPr>
      </w:pPr>
      <w:r>
        <w:rPr>
          <w:rFonts w:cs="FrankRuehl" w:hint="cs"/>
          <w:sz w:val="22"/>
          <w:szCs w:val="22"/>
          <w:rtl/>
        </w:rPr>
        <w:t>[</w:t>
      </w:r>
      <w:r w:rsidRPr="005F1C4A">
        <w:rPr>
          <w:rFonts w:cs="FrankRuehl" w:hint="cs"/>
          <w:b/>
          <w:bCs/>
          <w:sz w:val="22"/>
          <w:szCs w:val="22"/>
          <w:rtl/>
        </w:rPr>
        <w:t xml:space="preserve">שער מאמרי </w:t>
      </w:r>
      <w:proofErr w:type="spellStart"/>
      <w:r w:rsidRPr="005F1C4A">
        <w:rPr>
          <w:rFonts w:cs="FrankRuehl" w:hint="cs"/>
          <w:b/>
          <w:bCs/>
          <w:sz w:val="22"/>
          <w:szCs w:val="22"/>
          <w:rtl/>
        </w:rPr>
        <w:t>רשב"י</w:t>
      </w:r>
      <w:proofErr w:type="spellEnd"/>
      <w:r w:rsidRPr="005F1C4A">
        <w:rPr>
          <w:rFonts w:cs="FrankRuehl" w:hint="cs"/>
          <w:b/>
          <w:bCs/>
          <w:sz w:val="22"/>
          <w:szCs w:val="22"/>
          <w:rtl/>
        </w:rPr>
        <w:t xml:space="preserve">, פרשת בראשית: </w:t>
      </w:r>
    </w:p>
    <w:p w:rsidR="00E05A51" w:rsidRDefault="00E05A51" w:rsidP="00305134">
      <w:pPr>
        <w:spacing w:line="360" w:lineRule="auto"/>
        <w:jc w:val="both"/>
        <w:rPr>
          <w:rFonts w:cs="FrankRuehl"/>
          <w:sz w:val="22"/>
          <w:szCs w:val="22"/>
          <w:rtl/>
        </w:rPr>
      </w:pPr>
      <w:r w:rsidRPr="00F6683F">
        <w:rPr>
          <w:rFonts w:cs="FrankRuehl"/>
          <w:sz w:val="22"/>
          <w:szCs w:val="22"/>
          <w:rtl/>
        </w:rPr>
        <w:t xml:space="preserve">דע כי אדם הראשון הוא ז"א ויש לו שתי נשים לאה ורחל וז"א נקרא אדם שהוא </w:t>
      </w:r>
      <w:proofErr w:type="spellStart"/>
      <w:r w:rsidRPr="00F6683F">
        <w:rPr>
          <w:rFonts w:cs="FrankRuehl"/>
          <w:sz w:val="22"/>
          <w:szCs w:val="22"/>
          <w:rtl/>
        </w:rPr>
        <w:t>הוי"ה</w:t>
      </w:r>
      <w:proofErr w:type="spellEnd"/>
      <w:r w:rsidRPr="00F6683F">
        <w:rPr>
          <w:rFonts w:cs="FrankRuehl"/>
          <w:sz w:val="22"/>
          <w:szCs w:val="22"/>
          <w:rtl/>
        </w:rPr>
        <w:t xml:space="preserve"> </w:t>
      </w:r>
      <w:proofErr w:type="spellStart"/>
      <w:r w:rsidRPr="00F6683F">
        <w:rPr>
          <w:rFonts w:cs="FrankRuehl"/>
          <w:sz w:val="22"/>
          <w:szCs w:val="22"/>
          <w:rtl/>
        </w:rPr>
        <w:t>דאלפין</w:t>
      </w:r>
      <w:proofErr w:type="spellEnd"/>
      <w:r w:rsidRPr="00F6683F">
        <w:rPr>
          <w:rFonts w:cs="FrankRuehl"/>
          <w:sz w:val="22"/>
          <w:szCs w:val="22"/>
          <w:rtl/>
        </w:rPr>
        <w:t xml:space="preserve"> העולה מ"ה </w:t>
      </w:r>
      <w:proofErr w:type="spellStart"/>
      <w:r w:rsidRPr="00F6683F">
        <w:rPr>
          <w:rFonts w:cs="FrankRuehl"/>
          <w:sz w:val="22"/>
          <w:szCs w:val="22"/>
          <w:rtl/>
        </w:rPr>
        <w:t>גמטריא</w:t>
      </w:r>
      <w:proofErr w:type="spellEnd"/>
      <w:r w:rsidRPr="00F6683F">
        <w:rPr>
          <w:rFonts w:cs="FrankRuehl"/>
          <w:sz w:val="22"/>
          <w:szCs w:val="22"/>
          <w:rtl/>
        </w:rPr>
        <w:t xml:space="preserve"> אדם</w:t>
      </w:r>
      <w:r>
        <w:rPr>
          <w:rFonts w:cs="FrankRuehl" w:hint="cs"/>
          <w:sz w:val="22"/>
          <w:szCs w:val="22"/>
          <w:rtl/>
        </w:rPr>
        <w:t>.</w:t>
      </w:r>
      <w:r w:rsidRPr="00F6683F">
        <w:rPr>
          <w:rFonts w:cs="FrankRuehl"/>
          <w:sz w:val="22"/>
          <w:szCs w:val="22"/>
          <w:rtl/>
        </w:rPr>
        <w:t xml:space="preserve"> </w:t>
      </w:r>
      <w:r>
        <w:rPr>
          <w:rFonts w:cs="FrankRuehl" w:hint="cs"/>
          <w:sz w:val="22"/>
          <w:szCs w:val="22"/>
          <w:rtl/>
        </w:rPr>
        <w:t xml:space="preserve">... </w:t>
      </w:r>
      <w:r w:rsidRPr="005F1C4A">
        <w:rPr>
          <w:rFonts w:cs="FrankRuehl"/>
          <w:sz w:val="22"/>
          <w:szCs w:val="22"/>
          <w:rtl/>
        </w:rPr>
        <w:t xml:space="preserve">ונודע כי </w:t>
      </w:r>
      <w:proofErr w:type="spellStart"/>
      <w:r w:rsidRPr="005F1C4A">
        <w:rPr>
          <w:rFonts w:cs="FrankRuehl"/>
          <w:sz w:val="22"/>
          <w:szCs w:val="22"/>
          <w:rtl/>
        </w:rPr>
        <w:t>הז"א</w:t>
      </w:r>
      <w:proofErr w:type="spellEnd"/>
      <w:r w:rsidRPr="005F1C4A">
        <w:rPr>
          <w:rFonts w:cs="FrankRuehl"/>
          <w:sz w:val="22"/>
          <w:szCs w:val="22"/>
          <w:rtl/>
        </w:rPr>
        <w:t xml:space="preserve"> נחלק לשתי בחינות מן החזה ולמעלה הוא בחינת אורות הסתומים שבו</w:t>
      </w:r>
      <w:r>
        <w:rPr>
          <w:rFonts w:cs="FrankRuehl" w:hint="cs"/>
          <w:sz w:val="22"/>
          <w:szCs w:val="22"/>
          <w:rtl/>
        </w:rPr>
        <w:t>,</w:t>
      </w:r>
      <w:r w:rsidRPr="005F1C4A">
        <w:rPr>
          <w:rFonts w:cs="FrankRuehl"/>
          <w:sz w:val="22"/>
          <w:szCs w:val="22"/>
          <w:rtl/>
        </w:rPr>
        <w:t xml:space="preserve"> ושם בחזה שבו יש בו בחי' יסוד נעלם הראשון אשר בו מזדווג עם לאה העליונה</w:t>
      </w:r>
      <w:r>
        <w:rPr>
          <w:rFonts w:cs="FrankRuehl" w:hint="cs"/>
          <w:sz w:val="22"/>
          <w:szCs w:val="22"/>
          <w:rtl/>
        </w:rPr>
        <w:t>.</w:t>
      </w:r>
      <w:r w:rsidRPr="005F1C4A">
        <w:rPr>
          <w:rFonts w:cs="FrankRuehl"/>
          <w:sz w:val="22"/>
          <w:szCs w:val="22"/>
          <w:rtl/>
        </w:rPr>
        <w:t xml:space="preserve"> ומן החזה ולמטה אורות המגולים וביסוד ההוא התחתון מזדווג עם רחל התחתונה. </w:t>
      </w:r>
    </w:p>
    <w:p w:rsidR="00E05A51" w:rsidRDefault="00E05A51" w:rsidP="00E05A51">
      <w:pPr>
        <w:spacing w:line="360" w:lineRule="auto"/>
        <w:jc w:val="both"/>
        <w:rPr>
          <w:rFonts w:cs="FrankRuehl"/>
          <w:sz w:val="22"/>
          <w:szCs w:val="22"/>
          <w:rtl/>
        </w:rPr>
      </w:pPr>
      <w:r>
        <w:rPr>
          <w:rFonts w:cs="FrankRuehl" w:hint="cs"/>
          <w:sz w:val="22"/>
          <w:szCs w:val="22"/>
          <w:rtl/>
        </w:rPr>
        <w:t>...</w:t>
      </w:r>
      <w:r w:rsidRPr="005F1C4A">
        <w:rPr>
          <w:rFonts w:cs="FrankRuehl"/>
          <w:sz w:val="22"/>
          <w:szCs w:val="22"/>
          <w:rtl/>
        </w:rPr>
        <w:t>וכבר נתבאר כי לאה היא אחור</w:t>
      </w:r>
      <w:r>
        <w:rPr>
          <w:rFonts w:cs="FrankRuehl" w:hint="cs"/>
          <w:sz w:val="22"/>
          <w:szCs w:val="22"/>
          <w:rtl/>
        </w:rPr>
        <w:t>י</w:t>
      </w:r>
      <w:r w:rsidRPr="005F1C4A">
        <w:rPr>
          <w:rFonts w:cs="FrankRuehl"/>
          <w:sz w:val="22"/>
          <w:szCs w:val="22"/>
          <w:rtl/>
        </w:rPr>
        <w:t xml:space="preserve">ים </w:t>
      </w:r>
      <w:proofErr w:type="spellStart"/>
      <w:r w:rsidRPr="005F1C4A">
        <w:rPr>
          <w:rFonts w:cs="FrankRuehl"/>
          <w:sz w:val="22"/>
          <w:szCs w:val="22"/>
          <w:rtl/>
        </w:rPr>
        <w:t>החיצו</w:t>
      </w:r>
      <w:proofErr w:type="spellEnd"/>
      <w:r w:rsidRPr="005F1C4A">
        <w:rPr>
          <w:rFonts w:cs="FrankRuehl"/>
          <w:sz w:val="22"/>
          <w:szCs w:val="22"/>
          <w:rtl/>
        </w:rPr>
        <w:t xml:space="preserve">' </w:t>
      </w:r>
      <w:proofErr w:type="spellStart"/>
      <w:r w:rsidRPr="005F1C4A">
        <w:rPr>
          <w:rFonts w:cs="FrankRuehl"/>
          <w:sz w:val="22"/>
          <w:szCs w:val="22"/>
          <w:rtl/>
        </w:rPr>
        <w:t>דאימא</w:t>
      </w:r>
      <w:proofErr w:type="spellEnd"/>
      <w:r w:rsidRPr="005F1C4A">
        <w:rPr>
          <w:rFonts w:cs="FrankRuehl"/>
          <w:sz w:val="22"/>
          <w:szCs w:val="22"/>
          <w:rtl/>
        </w:rPr>
        <w:t xml:space="preserve"> שהיא </w:t>
      </w:r>
      <w:proofErr w:type="spellStart"/>
      <w:r w:rsidRPr="005F1C4A">
        <w:rPr>
          <w:rFonts w:cs="FrankRuehl"/>
          <w:sz w:val="22"/>
          <w:szCs w:val="22"/>
          <w:rtl/>
        </w:rPr>
        <w:t>דינין</w:t>
      </w:r>
      <w:proofErr w:type="spellEnd"/>
      <w:r w:rsidRPr="005F1C4A">
        <w:rPr>
          <w:rFonts w:cs="FrankRuehl"/>
          <w:sz w:val="22"/>
          <w:szCs w:val="22"/>
          <w:rtl/>
        </w:rPr>
        <w:t xml:space="preserve"> קשים</w:t>
      </w:r>
      <w:r>
        <w:rPr>
          <w:rFonts w:cs="FrankRuehl" w:hint="cs"/>
          <w:sz w:val="22"/>
          <w:szCs w:val="22"/>
          <w:rtl/>
        </w:rPr>
        <w:t>,</w:t>
      </w:r>
      <w:r w:rsidRPr="005F1C4A">
        <w:rPr>
          <w:rFonts w:cs="FrankRuehl"/>
          <w:sz w:val="22"/>
          <w:szCs w:val="22"/>
          <w:rtl/>
        </w:rPr>
        <w:t xml:space="preserve"> ועוד שהיא למעלה במקום האורות </w:t>
      </w:r>
      <w:proofErr w:type="spellStart"/>
      <w:r w:rsidRPr="005F1C4A">
        <w:rPr>
          <w:rFonts w:cs="FrankRuehl"/>
          <w:sz w:val="22"/>
          <w:szCs w:val="22"/>
          <w:rtl/>
        </w:rPr>
        <w:t>הסתומי</w:t>
      </w:r>
      <w:proofErr w:type="spellEnd"/>
      <w:r w:rsidRPr="005F1C4A">
        <w:rPr>
          <w:rFonts w:cs="FrankRuehl"/>
          <w:sz w:val="22"/>
          <w:szCs w:val="22"/>
          <w:rtl/>
        </w:rPr>
        <w:t xml:space="preserve">' </w:t>
      </w:r>
      <w:proofErr w:type="spellStart"/>
      <w:r w:rsidRPr="005F1C4A">
        <w:rPr>
          <w:rFonts w:cs="FrankRuehl"/>
          <w:sz w:val="22"/>
          <w:szCs w:val="22"/>
          <w:rtl/>
        </w:rPr>
        <w:t>דז"א</w:t>
      </w:r>
      <w:proofErr w:type="spellEnd"/>
      <w:r w:rsidRPr="005F1C4A">
        <w:rPr>
          <w:rFonts w:cs="FrankRuehl"/>
          <w:sz w:val="22"/>
          <w:szCs w:val="22"/>
          <w:rtl/>
        </w:rPr>
        <w:t xml:space="preserve"> ולכן אינה </w:t>
      </w:r>
      <w:proofErr w:type="spellStart"/>
      <w:r w:rsidRPr="005F1C4A">
        <w:rPr>
          <w:rFonts w:cs="FrankRuehl"/>
          <w:sz w:val="22"/>
          <w:szCs w:val="22"/>
          <w:rtl/>
        </w:rPr>
        <w:t>נמתקת</w:t>
      </w:r>
      <w:proofErr w:type="spellEnd"/>
      <w:r w:rsidRPr="005F1C4A">
        <w:rPr>
          <w:rFonts w:cs="FrankRuehl"/>
          <w:sz w:val="22"/>
          <w:szCs w:val="22"/>
          <w:rtl/>
        </w:rPr>
        <w:t xml:space="preserve"> והיא </w:t>
      </w:r>
      <w:proofErr w:type="spellStart"/>
      <w:r w:rsidRPr="005F1C4A">
        <w:rPr>
          <w:rFonts w:cs="FrankRuehl"/>
          <w:sz w:val="22"/>
          <w:szCs w:val="22"/>
          <w:rtl/>
        </w:rPr>
        <w:t>דינין</w:t>
      </w:r>
      <w:proofErr w:type="spellEnd"/>
      <w:r w:rsidRPr="005F1C4A">
        <w:rPr>
          <w:rFonts w:cs="FrankRuehl"/>
          <w:sz w:val="22"/>
          <w:szCs w:val="22"/>
          <w:rtl/>
        </w:rPr>
        <w:t xml:space="preserve"> קשים</w:t>
      </w:r>
      <w:r>
        <w:rPr>
          <w:rFonts w:cs="FrankRuehl" w:hint="cs"/>
          <w:sz w:val="22"/>
          <w:szCs w:val="22"/>
          <w:rtl/>
        </w:rPr>
        <w:t>.</w:t>
      </w:r>
      <w:r w:rsidRPr="005F1C4A">
        <w:rPr>
          <w:rFonts w:cs="FrankRuehl"/>
          <w:sz w:val="22"/>
          <w:szCs w:val="22"/>
          <w:rtl/>
        </w:rPr>
        <w:t xml:space="preserve"> </w:t>
      </w:r>
    </w:p>
    <w:p w:rsidR="00F12322" w:rsidRDefault="00E05A51" w:rsidP="00E05A51">
      <w:pPr>
        <w:spacing w:line="360" w:lineRule="auto"/>
        <w:jc w:val="both"/>
        <w:rPr>
          <w:rFonts w:cs="FrankRuehl"/>
          <w:sz w:val="22"/>
          <w:szCs w:val="22"/>
          <w:rtl/>
        </w:rPr>
      </w:pPr>
      <w:r w:rsidRPr="005F1C4A">
        <w:rPr>
          <w:rFonts w:cs="FrankRuehl"/>
          <w:sz w:val="22"/>
          <w:szCs w:val="22"/>
          <w:rtl/>
        </w:rPr>
        <w:t xml:space="preserve">והנה להיותה בחינת </w:t>
      </w:r>
      <w:proofErr w:type="spellStart"/>
      <w:r w:rsidRPr="005F1C4A">
        <w:rPr>
          <w:rFonts w:cs="FrankRuehl"/>
          <w:sz w:val="22"/>
          <w:szCs w:val="22"/>
          <w:rtl/>
        </w:rPr>
        <w:t>דינין</w:t>
      </w:r>
      <w:proofErr w:type="spellEnd"/>
      <w:r w:rsidRPr="005F1C4A">
        <w:rPr>
          <w:rFonts w:cs="FrankRuehl"/>
          <w:sz w:val="22"/>
          <w:szCs w:val="22"/>
          <w:rtl/>
        </w:rPr>
        <w:t xml:space="preserve"> קשים מאד</w:t>
      </w:r>
      <w:r>
        <w:rPr>
          <w:rFonts w:cs="FrankRuehl" w:hint="cs"/>
          <w:sz w:val="22"/>
          <w:szCs w:val="22"/>
          <w:rtl/>
        </w:rPr>
        <w:t>,</w:t>
      </w:r>
      <w:r w:rsidRPr="005F1C4A">
        <w:rPr>
          <w:rFonts w:cs="FrankRuehl"/>
          <w:sz w:val="22"/>
          <w:szCs w:val="22"/>
          <w:rtl/>
        </w:rPr>
        <w:t xml:space="preserve"> אעפ"י שבעולם העליון </w:t>
      </w:r>
      <w:proofErr w:type="spellStart"/>
      <w:r w:rsidRPr="005F1C4A">
        <w:rPr>
          <w:rFonts w:cs="FrankRuehl"/>
          <w:sz w:val="22"/>
          <w:szCs w:val="22"/>
          <w:rtl/>
        </w:rPr>
        <w:t>נמתקה</w:t>
      </w:r>
      <w:proofErr w:type="spellEnd"/>
      <w:r w:rsidRPr="005F1C4A">
        <w:rPr>
          <w:rFonts w:cs="FrankRuehl"/>
          <w:sz w:val="22"/>
          <w:szCs w:val="22"/>
          <w:rtl/>
        </w:rPr>
        <w:t xml:space="preserve"> קצת והיא קדושה </w:t>
      </w:r>
      <w:proofErr w:type="spellStart"/>
      <w:r w:rsidRPr="005F1C4A">
        <w:rPr>
          <w:rFonts w:cs="FrankRuehl"/>
          <w:sz w:val="22"/>
          <w:szCs w:val="22"/>
          <w:rtl/>
        </w:rPr>
        <w:t>כנז</w:t>
      </w:r>
      <w:proofErr w:type="spellEnd"/>
      <w:r w:rsidRPr="005F1C4A">
        <w:rPr>
          <w:rFonts w:cs="FrankRuehl"/>
          <w:sz w:val="22"/>
          <w:szCs w:val="22"/>
          <w:rtl/>
        </w:rPr>
        <w:t xml:space="preserve">' הנה כאן </w:t>
      </w:r>
      <w:proofErr w:type="spellStart"/>
      <w:r w:rsidRPr="005F1C4A">
        <w:rPr>
          <w:rFonts w:cs="FrankRuehl"/>
          <w:sz w:val="22"/>
          <w:szCs w:val="22"/>
          <w:rtl/>
        </w:rPr>
        <w:t>בעה"ז</w:t>
      </w:r>
      <w:proofErr w:type="spellEnd"/>
      <w:r w:rsidRPr="005F1C4A">
        <w:rPr>
          <w:rFonts w:cs="FrankRuehl"/>
          <w:sz w:val="22"/>
          <w:szCs w:val="22"/>
          <w:rtl/>
        </w:rPr>
        <w:t xml:space="preserve"> שהוא חומרי כאשר נולד אדם הראשון </w:t>
      </w:r>
      <w:proofErr w:type="spellStart"/>
      <w:r w:rsidRPr="005F1C4A">
        <w:rPr>
          <w:rFonts w:cs="FrankRuehl"/>
          <w:sz w:val="22"/>
          <w:szCs w:val="22"/>
          <w:rtl/>
        </w:rPr>
        <w:t>ויצתה</w:t>
      </w:r>
      <w:proofErr w:type="spellEnd"/>
      <w:r w:rsidRPr="005F1C4A">
        <w:rPr>
          <w:rFonts w:cs="FrankRuehl"/>
          <w:sz w:val="22"/>
          <w:szCs w:val="22"/>
          <w:rtl/>
        </w:rPr>
        <w:t xml:space="preserve"> עמו חוה הראשונה</w:t>
      </w:r>
      <w:r>
        <w:rPr>
          <w:rFonts w:cs="FrankRuehl" w:hint="cs"/>
          <w:sz w:val="22"/>
          <w:szCs w:val="22"/>
          <w:rtl/>
        </w:rPr>
        <w:t>,</w:t>
      </w:r>
      <w:r w:rsidRPr="005F1C4A">
        <w:rPr>
          <w:rFonts w:cs="FrankRuehl"/>
          <w:sz w:val="22"/>
          <w:szCs w:val="22"/>
          <w:rtl/>
        </w:rPr>
        <w:t xml:space="preserve"> שהיא לאה</w:t>
      </w:r>
      <w:r>
        <w:rPr>
          <w:rFonts w:cs="FrankRuehl" w:hint="cs"/>
          <w:sz w:val="22"/>
          <w:szCs w:val="22"/>
          <w:rtl/>
        </w:rPr>
        <w:t>,</w:t>
      </w:r>
      <w:r w:rsidRPr="005F1C4A">
        <w:rPr>
          <w:rFonts w:cs="FrankRuehl"/>
          <w:sz w:val="22"/>
          <w:szCs w:val="22"/>
          <w:rtl/>
        </w:rPr>
        <w:t xml:space="preserve"> לא </w:t>
      </w:r>
      <w:proofErr w:type="spellStart"/>
      <w:r w:rsidRPr="005F1C4A">
        <w:rPr>
          <w:rFonts w:cs="FrankRuehl"/>
          <w:sz w:val="22"/>
          <w:szCs w:val="22"/>
          <w:rtl/>
        </w:rPr>
        <w:t>יצתה</w:t>
      </w:r>
      <w:proofErr w:type="spellEnd"/>
      <w:r w:rsidRPr="005F1C4A">
        <w:rPr>
          <w:rFonts w:cs="FrankRuehl"/>
          <w:sz w:val="22"/>
          <w:szCs w:val="22"/>
          <w:rtl/>
        </w:rPr>
        <w:t xml:space="preserve"> </w:t>
      </w:r>
      <w:proofErr w:type="spellStart"/>
      <w:r w:rsidRPr="005F1C4A">
        <w:rPr>
          <w:rFonts w:cs="FrankRuehl"/>
          <w:sz w:val="22"/>
          <w:szCs w:val="22"/>
          <w:rtl/>
        </w:rPr>
        <w:t>נמתקת</w:t>
      </w:r>
      <w:proofErr w:type="spellEnd"/>
      <w:r w:rsidRPr="005F1C4A">
        <w:rPr>
          <w:rFonts w:cs="FrankRuehl"/>
          <w:sz w:val="22"/>
          <w:szCs w:val="22"/>
          <w:rtl/>
        </w:rPr>
        <w:t xml:space="preserve"> </w:t>
      </w:r>
      <w:proofErr w:type="spellStart"/>
      <w:r w:rsidRPr="005F1C4A">
        <w:rPr>
          <w:rFonts w:cs="FrankRuehl"/>
          <w:sz w:val="22"/>
          <w:szCs w:val="22"/>
          <w:rtl/>
        </w:rPr>
        <w:t>והיתה</w:t>
      </w:r>
      <w:proofErr w:type="spellEnd"/>
      <w:r w:rsidRPr="005F1C4A">
        <w:rPr>
          <w:rFonts w:cs="FrankRuehl"/>
          <w:sz w:val="22"/>
          <w:szCs w:val="22"/>
          <w:rtl/>
        </w:rPr>
        <w:t xml:space="preserve"> בחינת </w:t>
      </w:r>
      <w:proofErr w:type="spellStart"/>
      <w:r w:rsidRPr="005F1C4A">
        <w:rPr>
          <w:rFonts w:cs="FrankRuehl"/>
          <w:sz w:val="22"/>
          <w:szCs w:val="22"/>
          <w:rtl/>
        </w:rPr>
        <w:t>דינא</w:t>
      </w:r>
      <w:proofErr w:type="spellEnd"/>
      <w:r w:rsidRPr="005F1C4A">
        <w:rPr>
          <w:rFonts w:cs="FrankRuehl"/>
          <w:sz w:val="22"/>
          <w:szCs w:val="22"/>
          <w:rtl/>
        </w:rPr>
        <w:t xml:space="preserve"> קשיא בסוד הקליפה וזו </w:t>
      </w:r>
      <w:proofErr w:type="spellStart"/>
      <w:r w:rsidRPr="005F1C4A">
        <w:rPr>
          <w:rFonts w:cs="FrankRuehl"/>
          <w:sz w:val="22"/>
          <w:szCs w:val="22"/>
          <w:rtl/>
        </w:rPr>
        <w:t>היתה</w:t>
      </w:r>
      <w:proofErr w:type="spellEnd"/>
      <w:r w:rsidRPr="005F1C4A">
        <w:rPr>
          <w:rFonts w:cs="FrankRuehl"/>
          <w:sz w:val="22"/>
          <w:szCs w:val="22"/>
          <w:rtl/>
        </w:rPr>
        <w:t xml:space="preserve"> חוה הראשונה </w:t>
      </w:r>
      <w:proofErr w:type="spellStart"/>
      <w:r>
        <w:rPr>
          <w:rFonts w:cs="FrankRuehl" w:hint="cs"/>
          <w:sz w:val="22"/>
          <w:szCs w:val="22"/>
          <w:rtl/>
        </w:rPr>
        <w:t>ל</w:t>
      </w:r>
      <w:r w:rsidRPr="005F1C4A">
        <w:rPr>
          <w:rFonts w:cs="FrankRuehl"/>
          <w:sz w:val="22"/>
          <w:szCs w:val="22"/>
          <w:rtl/>
        </w:rPr>
        <w:t>ילי"ת</w:t>
      </w:r>
      <w:proofErr w:type="spellEnd"/>
      <w:r>
        <w:rPr>
          <w:rFonts w:cs="FrankRuehl" w:hint="cs"/>
          <w:sz w:val="22"/>
          <w:szCs w:val="22"/>
          <w:rtl/>
        </w:rPr>
        <w:t>.</w:t>
      </w:r>
      <w:r>
        <w:rPr>
          <w:rFonts w:cs="FrankRuehl"/>
          <w:sz w:val="22"/>
          <w:szCs w:val="22"/>
          <w:rtl/>
        </w:rPr>
        <w:t xml:space="preserve"> </w:t>
      </w:r>
    </w:p>
    <w:p w:rsidR="00E05A51" w:rsidRDefault="00E05A51" w:rsidP="00E05A51">
      <w:pPr>
        <w:spacing w:line="360" w:lineRule="auto"/>
        <w:jc w:val="both"/>
        <w:rPr>
          <w:rFonts w:cs="FrankRuehl"/>
          <w:sz w:val="22"/>
          <w:szCs w:val="22"/>
          <w:rtl/>
        </w:rPr>
      </w:pPr>
      <w:r>
        <w:rPr>
          <w:rFonts w:cs="FrankRuehl"/>
          <w:sz w:val="22"/>
          <w:szCs w:val="22"/>
          <w:rtl/>
        </w:rPr>
        <w:t>ואח"</w:t>
      </w:r>
      <w:r>
        <w:rPr>
          <w:rFonts w:cs="FrankRuehl" w:hint="cs"/>
          <w:sz w:val="22"/>
          <w:szCs w:val="22"/>
          <w:rtl/>
        </w:rPr>
        <w:t>כ</w:t>
      </w:r>
      <w:r w:rsidRPr="005F1C4A">
        <w:rPr>
          <w:rFonts w:cs="FrankRuehl"/>
          <w:sz w:val="22"/>
          <w:szCs w:val="22"/>
          <w:rtl/>
        </w:rPr>
        <w:t xml:space="preserve"> </w:t>
      </w:r>
      <w:proofErr w:type="spellStart"/>
      <w:r w:rsidRPr="005F1C4A">
        <w:rPr>
          <w:rFonts w:cs="FrankRuehl"/>
          <w:sz w:val="22"/>
          <w:szCs w:val="22"/>
          <w:rtl/>
        </w:rPr>
        <w:t>יצתה</w:t>
      </w:r>
      <w:proofErr w:type="spellEnd"/>
      <w:r w:rsidRPr="005F1C4A">
        <w:rPr>
          <w:rFonts w:cs="FrankRuehl"/>
          <w:sz w:val="22"/>
          <w:szCs w:val="22"/>
          <w:rtl/>
        </w:rPr>
        <w:t xml:space="preserve"> חוה </w:t>
      </w:r>
      <w:proofErr w:type="spellStart"/>
      <w:r w:rsidRPr="005F1C4A">
        <w:rPr>
          <w:rFonts w:cs="FrankRuehl"/>
          <w:sz w:val="22"/>
          <w:szCs w:val="22"/>
          <w:rtl/>
        </w:rPr>
        <w:t>השניה</w:t>
      </w:r>
      <w:proofErr w:type="spellEnd"/>
      <w:r>
        <w:rPr>
          <w:rFonts w:cs="FrankRuehl" w:hint="cs"/>
          <w:sz w:val="22"/>
          <w:szCs w:val="22"/>
          <w:rtl/>
        </w:rPr>
        <w:t>,</w:t>
      </w:r>
      <w:r w:rsidRPr="005F1C4A">
        <w:rPr>
          <w:rFonts w:cs="FrankRuehl"/>
          <w:sz w:val="22"/>
          <w:szCs w:val="22"/>
          <w:rtl/>
        </w:rPr>
        <w:t xml:space="preserve"> רחל</w:t>
      </w:r>
      <w:r>
        <w:rPr>
          <w:rFonts w:cs="FrankRuehl" w:hint="cs"/>
          <w:sz w:val="22"/>
          <w:szCs w:val="22"/>
          <w:rtl/>
        </w:rPr>
        <w:t>,</w:t>
      </w:r>
      <w:r w:rsidRPr="005F1C4A">
        <w:rPr>
          <w:rFonts w:cs="FrankRuehl"/>
          <w:sz w:val="22"/>
          <w:szCs w:val="22"/>
          <w:rtl/>
        </w:rPr>
        <w:t xml:space="preserve"> שהיא בחינת ספירה העשירית </w:t>
      </w:r>
      <w:proofErr w:type="spellStart"/>
      <w:r w:rsidRPr="005F1C4A">
        <w:rPr>
          <w:rFonts w:cs="FrankRuehl"/>
          <w:sz w:val="22"/>
          <w:szCs w:val="22"/>
          <w:rtl/>
        </w:rPr>
        <w:t>דאצילות</w:t>
      </w:r>
      <w:proofErr w:type="spellEnd"/>
      <w:r w:rsidRPr="005F1C4A">
        <w:rPr>
          <w:rFonts w:cs="FrankRuehl"/>
          <w:sz w:val="22"/>
          <w:szCs w:val="22"/>
          <w:rtl/>
        </w:rPr>
        <w:t xml:space="preserve"> שיש בה פנים ואחור ואינה כמו לאה וגם כי היא במקו' אורו' המגולים </w:t>
      </w:r>
      <w:proofErr w:type="spellStart"/>
      <w:r w:rsidRPr="005F1C4A">
        <w:rPr>
          <w:rFonts w:cs="FrankRuehl"/>
          <w:sz w:val="22"/>
          <w:szCs w:val="22"/>
          <w:rtl/>
        </w:rPr>
        <w:t>בז"א</w:t>
      </w:r>
      <w:proofErr w:type="spellEnd"/>
      <w:r w:rsidRPr="005F1C4A">
        <w:rPr>
          <w:rFonts w:cs="FrankRuehl"/>
          <w:sz w:val="22"/>
          <w:szCs w:val="22"/>
          <w:rtl/>
        </w:rPr>
        <w:t xml:space="preserve"> ולכן </w:t>
      </w:r>
      <w:proofErr w:type="spellStart"/>
      <w:r w:rsidRPr="005F1C4A">
        <w:rPr>
          <w:rFonts w:cs="FrankRuehl"/>
          <w:sz w:val="22"/>
          <w:szCs w:val="22"/>
          <w:rtl/>
        </w:rPr>
        <w:t>נמתקה</w:t>
      </w:r>
      <w:proofErr w:type="spellEnd"/>
      <w:r w:rsidRPr="005F1C4A">
        <w:rPr>
          <w:rFonts w:cs="FrankRuehl"/>
          <w:sz w:val="22"/>
          <w:szCs w:val="22"/>
          <w:rtl/>
        </w:rPr>
        <w:t xml:space="preserve"> לגמרי וזו נשארה עם האדם הראשון</w:t>
      </w:r>
      <w:r>
        <w:rPr>
          <w:rFonts w:cs="FrankRuehl" w:hint="cs"/>
          <w:sz w:val="22"/>
          <w:szCs w:val="22"/>
          <w:rtl/>
        </w:rPr>
        <w:t>.</w:t>
      </w:r>
      <w:r w:rsidRPr="005F1C4A">
        <w:rPr>
          <w:rFonts w:cs="FrankRuehl"/>
          <w:sz w:val="22"/>
          <w:szCs w:val="22"/>
          <w:rtl/>
        </w:rPr>
        <w:t xml:space="preserve"> </w:t>
      </w:r>
    </w:p>
    <w:p w:rsidR="00E05A51" w:rsidRDefault="00E05A51" w:rsidP="00E05A51">
      <w:pPr>
        <w:spacing w:line="360" w:lineRule="auto"/>
        <w:jc w:val="both"/>
        <w:rPr>
          <w:rFonts w:cs="FrankRuehl"/>
          <w:sz w:val="22"/>
          <w:szCs w:val="22"/>
          <w:rtl/>
        </w:rPr>
      </w:pPr>
      <w:r w:rsidRPr="005F1C4A">
        <w:rPr>
          <w:rFonts w:cs="FrankRuehl"/>
          <w:sz w:val="22"/>
          <w:szCs w:val="22"/>
          <w:rtl/>
        </w:rPr>
        <w:t xml:space="preserve">וזהו סוד פסוק </w:t>
      </w:r>
      <w:r>
        <w:rPr>
          <w:rFonts w:cs="FrankRuehl" w:hint="cs"/>
          <w:sz w:val="22"/>
          <w:szCs w:val="22"/>
          <w:rtl/>
        </w:rPr>
        <w:t>'</w:t>
      </w:r>
      <w:r w:rsidRPr="005F1C4A">
        <w:rPr>
          <w:rFonts w:cs="FrankRuehl"/>
          <w:sz w:val="22"/>
          <w:szCs w:val="22"/>
          <w:rtl/>
        </w:rPr>
        <w:t xml:space="preserve">ויאמר האדם זאת הפעם עצם מעצמי </w:t>
      </w:r>
      <w:proofErr w:type="spellStart"/>
      <w:r w:rsidRPr="005F1C4A">
        <w:rPr>
          <w:rFonts w:cs="FrankRuehl"/>
          <w:sz w:val="22"/>
          <w:szCs w:val="22"/>
          <w:rtl/>
        </w:rPr>
        <w:t>כו</w:t>
      </w:r>
      <w:proofErr w:type="spellEnd"/>
      <w:r w:rsidRPr="005F1C4A">
        <w:rPr>
          <w:rFonts w:cs="FrankRuehl"/>
          <w:sz w:val="22"/>
          <w:szCs w:val="22"/>
          <w:rtl/>
        </w:rPr>
        <w:t>'</w:t>
      </w:r>
      <w:r>
        <w:rPr>
          <w:rFonts w:cs="FrankRuehl" w:hint="cs"/>
          <w:sz w:val="22"/>
          <w:szCs w:val="22"/>
          <w:rtl/>
        </w:rPr>
        <w:t>'</w:t>
      </w:r>
      <w:r w:rsidRPr="005F1C4A">
        <w:rPr>
          <w:rFonts w:cs="FrankRuehl"/>
          <w:sz w:val="22"/>
          <w:szCs w:val="22"/>
          <w:rtl/>
        </w:rPr>
        <w:t xml:space="preserve"> ואמרו בס' </w:t>
      </w:r>
      <w:proofErr w:type="spellStart"/>
      <w:r w:rsidRPr="005F1C4A">
        <w:rPr>
          <w:rFonts w:cs="FrankRuehl"/>
          <w:sz w:val="22"/>
          <w:szCs w:val="22"/>
          <w:rtl/>
        </w:rPr>
        <w:t>התקונין</w:t>
      </w:r>
      <w:proofErr w:type="spellEnd"/>
      <w:r w:rsidRPr="005F1C4A">
        <w:rPr>
          <w:rFonts w:cs="FrankRuehl"/>
          <w:sz w:val="22"/>
          <w:szCs w:val="22"/>
          <w:rtl/>
        </w:rPr>
        <w:t xml:space="preserve"> כי היו לו שתי נשים הראשונה עצם והשנית בשר </w:t>
      </w:r>
      <w:proofErr w:type="spellStart"/>
      <w:r w:rsidRPr="005F1C4A">
        <w:rPr>
          <w:rFonts w:cs="FrankRuehl"/>
          <w:sz w:val="22"/>
          <w:szCs w:val="22"/>
          <w:rtl/>
        </w:rPr>
        <w:t>דינא</w:t>
      </w:r>
      <w:proofErr w:type="spellEnd"/>
      <w:r w:rsidRPr="005F1C4A">
        <w:rPr>
          <w:rFonts w:cs="FrankRuehl"/>
          <w:sz w:val="22"/>
          <w:szCs w:val="22"/>
          <w:rtl/>
        </w:rPr>
        <w:t xml:space="preserve"> </w:t>
      </w:r>
      <w:proofErr w:type="spellStart"/>
      <w:r w:rsidRPr="005F1C4A">
        <w:rPr>
          <w:rFonts w:cs="FrankRuehl"/>
          <w:sz w:val="22"/>
          <w:szCs w:val="22"/>
          <w:rtl/>
        </w:rPr>
        <w:t>רפיא</w:t>
      </w:r>
      <w:proofErr w:type="spellEnd"/>
      <w:r w:rsidRPr="005F1C4A">
        <w:rPr>
          <w:rFonts w:cs="FrankRuehl"/>
          <w:sz w:val="22"/>
          <w:szCs w:val="22"/>
          <w:rtl/>
        </w:rPr>
        <w:t xml:space="preserve">. </w:t>
      </w:r>
      <w:proofErr w:type="spellStart"/>
      <w:r w:rsidRPr="005F1C4A">
        <w:rPr>
          <w:rFonts w:cs="FrankRuehl"/>
          <w:sz w:val="22"/>
          <w:szCs w:val="22"/>
          <w:rtl/>
        </w:rPr>
        <w:t>והענין</w:t>
      </w:r>
      <w:proofErr w:type="spellEnd"/>
      <w:r w:rsidRPr="005F1C4A">
        <w:rPr>
          <w:rFonts w:cs="FrankRuehl"/>
          <w:sz w:val="22"/>
          <w:szCs w:val="22"/>
          <w:rtl/>
        </w:rPr>
        <w:t xml:space="preserve"> הוא כי לאה </w:t>
      </w:r>
      <w:proofErr w:type="spellStart"/>
      <w:r w:rsidRPr="005F1C4A">
        <w:rPr>
          <w:rFonts w:cs="FrankRuehl"/>
          <w:sz w:val="22"/>
          <w:szCs w:val="22"/>
          <w:rtl/>
        </w:rPr>
        <w:t>יצתה</w:t>
      </w:r>
      <w:proofErr w:type="spellEnd"/>
      <w:r w:rsidRPr="005F1C4A">
        <w:rPr>
          <w:rFonts w:cs="FrankRuehl"/>
          <w:sz w:val="22"/>
          <w:szCs w:val="22"/>
          <w:rtl/>
        </w:rPr>
        <w:t xml:space="preserve"> מן העצם </w:t>
      </w:r>
      <w:proofErr w:type="spellStart"/>
      <w:r w:rsidRPr="005F1C4A">
        <w:rPr>
          <w:rFonts w:cs="FrankRuehl"/>
          <w:sz w:val="22"/>
          <w:szCs w:val="22"/>
          <w:rtl/>
        </w:rPr>
        <w:t>דינא</w:t>
      </w:r>
      <w:proofErr w:type="spellEnd"/>
      <w:r w:rsidRPr="005F1C4A">
        <w:rPr>
          <w:rFonts w:cs="FrankRuehl"/>
          <w:sz w:val="22"/>
          <w:szCs w:val="22"/>
          <w:rtl/>
        </w:rPr>
        <w:t xml:space="preserve"> קשיא</w:t>
      </w:r>
      <w:r>
        <w:rPr>
          <w:rFonts w:cs="FrankRuehl" w:hint="cs"/>
          <w:sz w:val="22"/>
          <w:szCs w:val="22"/>
          <w:rtl/>
        </w:rPr>
        <w:t>,</w:t>
      </w:r>
      <w:r w:rsidRPr="005F1C4A">
        <w:rPr>
          <w:rFonts w:cs="FrankRuehl"/>
          <w:sz w:val="22"/>
          <w:szCs w:val="22"/>
          <w:rtl/>
        </w:rPr>
        <w:t xml:space="preserve"> כי הרי נלקחה מן הצלע אשר שם מקום לאה</w:t>
      </w:r>
      <w:r>
        <w:rPr>
          <w:rFonts w:cs="FrankRuehl" w:hint="cs"/>
          <w:sz w:val="22"/>
          <w:szCs w:val="22"/>
          <w:rtl/>
        </w:rPr>
        <w:t>,</w:t>
      </w:r>
      <w:r w:rsidRPr="005F1C4A">
        <w:rPr>
          <w:rFonts w:cs="FrankRuehl"/>
          <w:sz w:val="22"/>
          <w:szCs w:val="22"/>
          <w:rtl/>
        </w:rPr>
        <w:t xml:space="preserve"> כנודע</w:t>
      </w:r>
      <w:r>
        <w:rPr>
          <w:rFonts w:cs="FrankRuehl" w:hint="cs"/>
          <w:sz w:val="22"/>
          <w:szCs w:val="22"/>
          <w:rtl/>
        </w:rPr>
        <w:t>.</w:t>
      </w:r>
      <w:r w:rsidRPr="005F1C4A">
        <w:rPr>
          <w:rFonts w:cs="FrankRuehl"/>
          <w:sz w:val="22"/>
          <w:szCs w:val="22"/>
          <w:rtl/>
        </w:rPr>
        <w:t xml:space="preserve"> אבל רחל היא בשר כי </w:t>
      </w:r>
      <w:proofErr w:type="spellStart"/>
      <w:r w:rsidRPr="005F1C4A">
        <w:rPr>
          <w:rFonts w:cs="FrankRuehl"/>
          <w:sz w:val="22"/>
          <w:szCs w:val="22"/>
          <w:rtl/>
        </w:rPr>
        <w:t>יצתה</w:t>
      </w:r>
      <w:proofErr w:type="spellEnd"/>
      <w:r w:rsidRPr="005F1C4A">
        <w:rPr>
          <w:rFonts w:cs="FrankRuehl"/>
          <w:sz w:val="22"/>
          <w:szCs w:val="22"/>
          <w:rtl/>
        </w:rPr>
        <w:t xml:space="preserve"> למטה מן החזה מהאורות המגולים </w:t>
      </w:r>
      <w:proofErr w:type="spellStart"/>
      <w:r w:rsidRPr="005F1C4A">
        <w:rPr>
          <w:rFonts w:cs="FrankRuehl"/>
          <w:sz w:val="22"/>
          <w:szCs w:val="22"/>
          <w:rtl/>
        </w:rPr>
        <w:t>דינא</w:t>
      </w:r>
      <w:proofErr w:type="spellEnd"/>
      <w:r w:rsidRPr="005F1C4A">
        <w:rPr>
          <w:rFonts w:cs="FrankRuehl"/>
          <w:sz w:val="22"/>
          <w:szCs w:val="22"/>
          <w:rtl/>
        </w:rPr>
        <w:t xml:space="preserve"> </w:t>
      </w:r>
      <w:proofErr w:type="spellStart"/>
      <w:r w:rsidRPr="005F1C4A">
        <w:rPr>
          <w:rFonts w:cs="FrankRuehl"/>
          <w:sz w:val="22"/>
          <w:szCs w:val="22"/>
          <w:rtl/>
        </w:rPr>
        <w:t>רפיא</w:t>
      </w:r>
      <w:proofErr w:type="spellEnd"/>
      <w:r>
        <w:rPr>
          <w:rFonts w:cs="FrankRuehl" w:hint="cs"/>
          <w:sz w:val="22"/>
          <w:szCs w:val="22"/>
          <w:rtl/>
        </w:rPr>
        <w:t>,</w:t>
      </w:r>
      <w:r w:rsidRPr="005F1C4A">
        <w:rPr>
          <w:rFonts w:cs="FrankRuehl"/>
          <w:sz w:val="22"/>
          <w:szCs w:val="22"/>
          <w:rtl/>
        </w:rPr>
        <w:t xml:space="preserve"> ולכן לזאת </w:t>
      </w:r>
      <w:proofErr w:type="spellStart"/>
      <w:r w:rsidRPr="005F1C4A">
        <w:rPr>
          <w:rFonts w:cs="FrankRuehl"/>
          <w:sz w:val="22"/>
          <w:szCs w:val="22"/>
          <w:rtl/>
        </w:rPr>
        <w:t>השניה</w:t>
      </w:r>
      <w:proofErr w:type="spellEnd"/>
      <w:r w:rsidRPr="005F1C4A">
        <w:rPr>
          <w:rFonts w:cs="FrankRuehl"/>
          <w:sz w:val="22"/>
          <w:szCs w:val="22"/>
          <w:rtl/>
        </w:rPr>
        <w:t xml:space="preserve"> יקרא </w:t>
      </w:r>
      <w:proofErr w:type="spellStart"/>
      <w:r w:rsidRPr="005F1C4A">
        <w:rPr>
          <w:rFonts w:cs="FrankRuehl"/>
          <w:sz w:val="22"/>
          <w:szCs w:val="22"/>
          <w:rtl/>
        </w:rPr>
        <w:t>אשה</w:t>
      </w:r>
      <w:proofErr w:type="spellEnd"/>
      <w:r w:rsidRPr="005F1C4A">
        <w:rPr>
          <w:rFonts w:cs="FrankRuehl"/>
          <w:sz w:val="22"/>
          <w:szCs w:val="22"/>
          <w:rtl/>
        </w:rPr>
        <w:t xml:space="preserve"> שהיא </w:t>
      </w:r>
      <w:proofErr w:type="spellStart"/>
      <w:r w:rsidRPr="005F1C4A">
        <w:rPr>
          <w:rFonts w:cs="FrankRuehl"/>
          <w:sz w:val="22"/>
          <w:szCs w:val="22"/>
          <w:rtl/>
        </w:rPr>
        <w:t>נמתקת</w:t>
      </w:r>
      <w:proofErr w:type="spellEnd"/>
      <w:r w:rsidRPr="005F1C4A">
        <w:rPr>
          <w:rFonts w:cs="FrankRuehl"/>
          <w:sz w:val="22"/>
          <w:szCs w:val="22"/>
          <w:rtl/>
        </w:rPr>
        <w:t xml:space="preserve"> אך הראשונה אינה </w:t>
      </w:r>
      <w:proofErr w:type="spellStart"/>
      <w:r w:rsidRPr="005F1C4A">
        <w:rPr>
          <w:rFonts w:cs="FrankRuehl"/>
          <w:sz w:val="22"/>
          <w:szCs w:val="22"/>
          <w:rtl/>
        </w:rPr>
        <w:t>אשה</w:t>
      </w:r>
      <w:proofErr w:type="spellEnd"/>
      <w:r>
        <w:rPr>
          <w:rFonts w:cs="FrankRuehl" w:hint="cs"/>
          <w:sz w:val="22"/>
          <w:szCs w:val="22"/>
          <w:rtl/>
        </w:rPr>
        <w:t>,</w:t>
      </w:r>
      <w:r w:rsidRPr="005F1C4A">
        <w:rPr>
          <w:rFonts w:cs="FrankRuehl"/>
          <w:sz w:val="22"/>
          <w:szCs w:val="22"/>
          <w:rtl/>
        </w:rPr>
        <w:t xml:space="preserve"> אלא מעורבת בקליפה</w:t>
      </w:r>
      <w:r>
        <w:rPr>
          <w:rFonts w:cs="FrankRuehl" w:hint="cs"/>
          <w:sz w:val="22"/>
          <w:szCs w:val="22"/>
          <w:rtl/>
        </w:rPr>
        <w:t>,</w:t>
      </w:r>
      <w:r w:rsidRPr="005F1C4A">
        <w:rPr>
          <w:rFonts w:cs="FrankRuehl"/>
          <w:sz w:val="22"/>
          <w:szCs w:val="22"/>
          <w:rtl/>
        </w:rPr>
        <w:t xml:space="preserve"> ואינה </w:t>
      </w:r>
      <w:proofErr w:type="spellStart"/>
      <w:r w:rsidRPr="005F1C4A">
        <w:rPr>
          <w:rFonts w:cs="FrankRuehl"/>
          <w:sz w:val="22"/>
          <w:szCs w:val="22"/>
          <w:rtl/>
        </w:rPr>
        <w:t>נמתקת</w:t>
      </w:r>
      <w:proofErr w:type="spellEnd"/>
      <w:r w:rsidRPr="005F1C4A">
        <w:rPr>
          <w:rFonts w:cs="FrankRuehl"/>
          <w:sz w:val="22"/>
          <w:szCs w:val="22"/>
          <w:rtl/>
        </w:rPr>
        <w:t xml:space="preserve"> והיא לילית אמן של שדים</w:t>
      </w:r>
      <w:r>
        <w:rPr>
          <w:rFonts w:cs="FrankRuehl" w:hint="cs"/>
          <w:sz w:val="22"/>
          <w:szCs w:val="22"/>
          <w:rtl/>
        </w:rPr>
        <w:t>.</w:t>
      </w:r>
      <w:r w:rsidRPr="005F1C4A">
        <w:rPr>
          <w:rFonts w:cs="FrankRuehl"/>
          <w:sz w:val="22"/>
          <w:szCs w:val="22"/>
          <w:rtl/>
        </w:rPr>
        <w:t xml:space="preserve"> </w:t>
      </w:r>
    </w:p>
    <w:p w:rsidR="00E05A51" w:rsidRDefault="00E05A51" w:rsidP="00E05A51">
      <w:pPr>
        <w:spacing w:line="360" w:lineRule="auto"/>
        <w:jc w:val="both"/>
        <w:rPr>
          <w:rFonts w:cs="FrankRuehl"/>
          <w:sz w:val="22"/>
          <w:szCs w:val="22"/>
          <w:rtl/>
        </w:rPr>
      </w:pPr>
      <w:r>
        <w:rPr>
          <w:rFonts w:cs="FrankRuehl"/>
          <w:sz w:val="22"/>
          <w:szCs w:val="22"/>
          <w:rtl/>
        </w:rPr>
        <w:t>והנה אח"</w:t>
      </w:r>
      <w:r>
        <w:rPr>
          <w:rFonts w:cs="FrankRuehl" w:hint="cs"/>
          <w:sz w:val="22"/>
          <w:szCs w:val="22"/>
          <w:rtl/>
        </w:rPr>
        <w:t>כ</w:t>
      </w:r>
      <w:r w:rsidRPr="005F1C4A">
        <w:rPr>
          <w:rFonts w:cs="FrankRuehl"/>
          <w:sz w:val="22"/>
          <w:szCs w:val="22"/>
          <w:rtl/>
        </w:rPr>
        <w:t xml:space="preserve"> </w:t>
      </w:r>
      <w:proofErr w:type="spellStart"/>
      <w:r w:rsidRPr="005F1C4A">
        <w:rPr>
          <w:rFonts w:cs="FrankRuehl"/>
          <w:sz w:val="22"/>
          <w:szCs w:val="22"/>
          <w:rtl/>
        </w:rPr>
        <w:t>נמתקה</w:t>
      </w:r>
      <w:proofErr w:type="spellEnd"/>
      <w:r w:rsidRPr="005F1C4A">
        <w:rPr>
          <w:rFonts w:cs="FrankRuehl"/>
          <w:sz w:val="22"/>
          <w:szCs w:val="22"/>
          <w:rtl/>
        </w:rPr>
        <w:t xml:space="preserve"> גם לאה על ידי </w:t>
      </w:r>
      <w:proofErr w:type="spellStart"/>
      <w:r w:rsidRPr="005F1C4A">
        <w:rPr>
          <w:rFonts w:cs="FrankRuehl"/>
          <w:sz w:val="22"/>
          <w:szCs w:val="22"/>
          <w:rtl/>
        </w:rPr>
        <w:t>תפלותיה</w:t>
      </w:r>
      <w:proofErr w:type="spellEnd"/>
      <w:r w:rsidRPr="005F1C4A">
        <w:rPr>
          <w:rFonts w:cs="FrankRuehl"/>
          <w:sz w:val="22"/>
          <w:szCs w:val="22"/>
          <w:rtl/>
        </w:rPr>
        <w:t xml:space="preserve"> וגם דמעותיה </w:t>
      </w:r>
      <w:proofErr w:type="spellStart"/>
      <w:r w:rsidRPr="005F1C4A">
        <w:rPr>
          <w:rFonts w:cs="FrankRuehl"/>
          <w:sz w:val="22"/>
          <w:szCs w:val="22"/>
          <w:rtl/>
        </w:rPr>
        <w:t>כמ"ש</w:t>
      </w:r>
      <w:proofErr w:type="spellEnd"/>
      <w:r w:rsidRPr="005F1C4A">
        <w:rPr>
          <w:rFonts w:cs="FrankRuehl"/>
          <w:sz w:val="22"/>
          <w:szCs w:val="22"/>
          <w:rtl/>
        </w:rPr>
        <w:t xml:space="preserve"> חז"ל </w:t>
      </w:r>
      <w:proofErr w:type="spellStart"/>
      <w:r w:rsidRPr="005F1C4A">
        <w:rPr>
          <w:rFonts w:cs="FrankRuehl"/>
          <w:sz w:val="22"/>
          <w:szCs w:val="22"/>
          <w:rtl/>
        </w:rPr>
        <w:t>שהיתה</w:t>
      </w:r>
      <w:proofErr w:type="spellEnd"/>
      <w:r w:rsidRPr="005F1C4A">
        <w:rPr>
          <w:rFonts w:cs="FrankRuehl"/>
          <w:sz w:val="22"/>
          <w:szCs w:val="22"/>
          <w:rtl/>
        </w:rPr>
        <w:t xml:space="preserve"> עתידה להיות בחלקו של עשו לפי שהיא </w:t>
      </w:r>
      <w:proofErr w:type="spellStart"/>
      <w:r w:rsidRPr="005F1C4A">
        <w:rPr>
          <w:rFonts w:cs="FrankRuehl"/>
          <w:sz w:val="22"/>
          <w:szCs w:val="22"/>
          <w:rtl/>
        </w:rPr>
        <w:t>לילי"ת</w:t>
      </w:r>
      <w:proofErr w:type="spellEnd"/>
      <w:r w:rsidRPr="005F1C4A">
        <w:rPr>
          <w:rFonts w:cs="FrankRuehl"/>
          <w:sz w:val="22"/>
          <w:szCs w:val="22"/>
          <w:rtl/>
        </w:rPr>
        <w:t xml:space="preserve"> </w:t>
      </w:r>
      <w:proofErr w:type="spellStart"/>
      <w:r w:rsidRPr="005F1C4A">
        <w:rPr>
          <w:rFonts w:cs="FrankRuehl"/>
          <w:sz w:val="22"/>
          <w:szCs w:val="22"/>
          <w:rtl/>
        </w:rPr>
        <w:t>קדמאה</w:t>
      </w:r>
      <w:proofErr w:type="spellEnd"/>
      <w:r w:rsidRPr="005F1C4A">
        <w:rPr>
          <w:rFonts w:cs="FrankRuehl"/>
          <w:sz w:val="22"/>
          <w:szCs w:val="22"/>
          <w:rtl/>
        </w:rPr>
        <w:t xml:space="preserve"> ועל ידי דמעותיה וזכיותיה הוסר קליפתה מעליה ונשארה קדו' לבדה ממותקת</w:t>
      </w:r>
      <w:r>
        <w:rPr>
          <w:rFonts w:cs="FrankRuehl" w:hint="cs"/>
          <w:sz w:val="22"/>
          <w:szCs w:val="22"/>
          <w:rtl/>
        </w:rPr>
        <w:t>,</w:t>
      </w:r>
      <w:r w:rsidRPr="005F1C4A">
        <w:rPr>
          <w:rFonts w:cs="FrankRuehl"/>
          <w:sz w:val="22"/>
          <w:szCs w:val="22"/>
          <w:rtl/>
        </w:rPr>
        <w:t xml:space="preserve"> ואז יעקב שהוא אדם הראשון ותיקן פגמו</w:t>
      </w:r>
      <w:r>
        <w:rPr>
          <w:rFonts w:cs="FrankRuehl" w:hint="cs"/>
          <w:sz w:val="22"/>
          <w:szCs w:val="22"/>
          <w:rtl/>
        </w:rPr>
        <w:t>,</w:t>
      </w:r>
      <w:r w:rsidRPr="005F1C4A">
        <w:rPr>
          <w:rFonts w:cs="FrankRuehl"/>
          <w:sz w:val="22"/>
          <w:szCs w:val="22"/>
          <w:rtl/>
        </w:rPr>
        <w:t xml:space="preserve"> זכה שיתוקנו שתי נשיו ולקח שתיהן כדוגמת ז"א. ובזה תבין </w:t>
      </w:r>
      <w:proofErr w:type="spellStart"/>
      <w:r w:rsidRPr="005F1C4A">
        <w:rPr>
          <w:rFonts w:cs="FrankRuehl"/>
          <w:sz w:val="22"/>
          <w:szCs w:val="22"/>
          <w:rtl/>
        </w:rPr>
        <w:t>ענין</w:t>
      </w:r>
      <w:proofErr w:type="spellEnd"/>
      <w:r w:rsidRPr="005F1C4A">
        <w:rPr>
          <w:rFonts w:cs="FrankRuehl"/>
          <w:sz w:val="22"/>
          <w:szCs w:val="22"/>
          <w:rtl/>
        </w:rPr>
        <w:t xml:space="preserve"> בכיית לאה מה ענינה </w:t>
      </w:r>
      <w:proofErr w:type="spellStart"/>
      <w:r w:rsidRPr="005F1C4A">
        <w:rPr>
          <w:rFonts w:cs="FrankRuehl"/>
          <w:sz w:val="22"/>
          <w:szCs w:val="22"/>
          <w:rtl/>
        </w:rPr>
        <w:t>כ</w:t>
      </w:r>
      <w:r>
        <w:rPr>
          <w:rFonts w:cs="FrankRuehl"/>
          <w:sz w:val="22"/>
          <w:szCs w:val="22"/>
          <w:rtl/>
        </w:rPr>
        <w:t>מ"ש</w:t>
      </w:r>
      <w:proofErr w:type="spellEnd"/>
      <w:r>
        <w:rPr>
          <w:rFonts w:cs="FrankRuehl"/>
          <w:sz w:val="22"/>
          <w:szCs w:val="22"/>
          <w:rtl/>
        </w:rPr>
        <w:t xml:space="preserve"> רז"ל על פסוק ועיני לאה רכות</w:t>
      </w:r>
      <w:r>
        <w:rPr>
          <w:rFonts w:cs="FrankRuehl" w:hint="cs"/>
          <w:sz w:val="22"/>
          <w:szCs w:val="22"/>
          <w:rtl/>
        </w:rPr>
        <w:t>]</w:t>
      </w:r>
    </w:p>
    <w:p w:rsidR="00305134" w:rsidRDefault="00305134" w:rsidP="00305134">
      <w:pPr>
        <w:pStyle w:val="3"/>
        <w:bidi/>
        <w:rPr>
          <w:rFonts w:cs="FrankRuehl" w:hint="cs"/>
          <w:b w:val="0"/>
          <w:bCs w:val="0"/>
          <w:sz w:val="20"/>
          <w:szCs w:val="20"/>
          <w:rtl/>
        </w:rPr>
      </w:pPr>
    </w:p>
    <w:p w:rsidR="000F29C1" w:rsidRPr="001A73CE" w:rsidRDefault="00305134" w:rsidP="00305134">
      <w:pPr>
        <w:pStyle w:val="3"/>
        <w:bidi/>
      </w:pPr>
      <w:r w:rsidRPr="00DB0F3A">
        <w:rPr>
          <w:rFonts w:cs="FrankRuehl" w:hint="cs"/>
          <w:b w:val="0"/>
          <w:bCs w:val="0"/>
          <w:sz w:val="20"/>
          <w:szCs w:val="20"/>
          <w:rtl/>
        </w:rPr>
        <w:t>הסבר קצרצר</w:t>
      </w:r>
      <w:r>
        <w:rPr>
          <w:rFonts w:cs="FrankRuehl" w:hint="cs"/>
          <w:b w:val="0"/>
          <w:bCs w:val="0"/>
          <w:sz w:val="20"/>
          <w:szCs w:val="20"/>
          <w:rtl/>
        </w:rPr>
        <w:t xml:space="preserve"> ביחס לשם מ"ה שהובא למעלה</w:t>
      </w:r>
      <w:r w:rsidRPr="00DB0F3A">
        <w:rPr>
          <w:rFonts w:cs="FrankRuehl" w:hint="cs"/>
          <w:b w:val="0"/>
          <w:bCs w:val="0"/>
          <w:sz w:val="20"/>
          <w:szCs w:val="20"/>
          <w:rtl/>
        </w:rPr>
        <w:t>: שם מ"ה נוצר משם הוי' במילוי האות אלף, כלומר: יוד, ה</w:t>
      </w:r>
      <w:r w:rsidRPr="00DB0F3A">
        <w:rPr>
          <w:rFonts w:cs="FrankRuehl" w:hint="cs"/>
          <w:b w:val="0"/>
          <w:bCs w:val="0"/>
          <w:sz w:val="20"/>
          <w:szCs w:val="20"/>
          <w:u w:val="single"/>
          <w:rtl/>
        </w:rPr>
        <w:t>א</w:t>
      </w:r>
      <w:r w:rsidRPr="00DB0F3A">
        <w:rPr>
          <w:rFonts w:cs="FrankRuehl" w:hint="cs"/>
          <w:b w:val="0"/>
          <w:bCs w:val="0"/>
          <w:sz w:val="20"/>
          <w:szCs w:val="20"/>
          <w:rtl/>
        </w:rPr>
        <w:t>, ו</w:t>
      </w:r>
      <w:r w:rsidRPr="00DB0F3A">
        <w:rPr>
          <w:rFonts w:cs="FrankRuehl" w:hint="cs"/>
          <w:b w:val="0"/>
          <w:bCs w:val="0"/>
          <w:sz w:val="20"/>
          <w:szCs w:val="20"/>
          <w:u w:val="single"/>
          <w:rtl/>
        </w:rPr>
        <w:t>א</w:t>
      </w:r>
      <w:r w:rsidRPr="00DB0F3A">
        <w:rPr>
          <w:rFonts w:cs="FrankRuehl" w:hint="cs"/>
          <w:b w:val="0"/>
          <w:bCs w:val="0"/>
          <w:sz w:val="20"/>
          <w:szCs w:val="20"/>
          <w:rtl/>
        </w:rPr>
        <w:t>ו, ה</w:t>
      </w:r>
      <w:r w:rsidRPr="00DB0F3A">
        <w:rPr>
          <w:rFonts w:cs="FrankRuehl" w:hint="cs"/>
          <w:b w:val="0"/>
          <w:bCs w:val="0"/>
          <w:sz w:val="20"/>
          <w:szCs w:val="20"/>
          <w:u w:val="single"/>
          <w:rtl/>
        </w:rPr>
        <w:t>א</w:t>
      </w:r>
      <w:r w:rsidRPr="00DB0F3A">
        <w:rPr>
          <w:rFonts w:cs="FrankRuehl" w:hint="cs"/>
          <w:b w:val="0"/>
          <w:bCs w:val="0"/>
          <w:sz w:val="20"/>
          <w:szCs w:val="20"/>
          <w:rtl/>
        </w:rPr>
        <w:t xml:space="preserve">, שערכם המספרי של כל המילויים הללו שווה 45. שם זה הוא כנגד ז"א. יצוין כי על אך ערכו הנמוך הוא גבוה משם </w:t>
      </w:r>
      <w:proofErr w:type="spellStart"/>
      <w:r w:rsidRPr="00DB0F3A">
        <w:rPr>
          <w:rFonts w:cs="FrankRuehl" w:hint="cs"/>
          <w:b w:val="0"/>
          <w:bCs w:val="0"/>
          <w:sz w:val="20"/>
          <w:szCs w:val="20"/>
          <w:rtl/>
        </w:rPr>
        <w:t>ב"ן</w:t>
      </w:r>
      <w:proofErr w:type="spellEnd"/>
      <w:r w:rsidRPr="00DB0F3A">
        <w:rPr>
          <w:rFonts w:cs="FrankRuehl" w:hint="cs"/>
          <w:b w:val="0"/>
          <w:bCs w:val="0"/>
          <w:sz w:val="20"/>
          <w:szCs w:val="20"/>
          <w:rtl/>
        </w:rPr>
        <w:t xml:space="preserve"> (שהוא שם הוי' במילוי </w:t>
      </w:r>
      <w:proofErr w:type="spellStart"/>
      <w:r w:rsidRPr="00DB0F3A">
        <w:rPr>
          <w:rFonts w:cs="FrankRuehl" w:hint="cs"/>
          <w:b w:val="0"/>
          <w:bCs w:val="0"/>
          <w:sz w:val="20"/>
          <w:szCs w:val="20"/>
          <w:rtl/>
        </w:rPr>
        <w:t>במילוי</w:t>
      </w:r>
      <w:proofErr w:type="spellEnd"/>
      <w:r w:rsidRPr="00DB0F3A">
        <w:rPr>
          <w:rFonts w:cs="FrankRuehl" w:hint="cs"/>
          <w:b w:val="0"/>
          <w:bCs w:val="0"/>
          <w:sz w:val="20"/>
          <w:szCs w:val="20"/>
          <w:rtl/>
        </w:rPr>
        <w:t xml:space="preserve"> ה"הים: יו"ד ה"</w:t>
      </w:r>
      <w:r w:rsidRPr="00DB0F3A">
        <w:rPr>
          <w:rFonts w:cs="FrankRuehl" w:hint="cs"/>
          <w:b w:val="0"/>
          <w:bCs w:val="0"/>
          <w:sz w:val="20"/>
          <w:szCs w:val="20"/>
          <w:u w:val="single"/>
          <w:rtl/>
        </w:rPr>
        <w:t>ה</w:t>
      </w:r>
      <w:r w:rsidRPr="00DB0F3A">
        <w:rPr>
          <w:rFonts w:cs="FrankRuehl" w:hint="cs"/>
          <w:b w:val="0"/>
          <w:bCs w:val="0"/>
          <w:sz w:val="20"/>
          <w:szCs w:val="20"/>
          <w:rtl/>
        </w:rPr>
        <w:t xml:space="preserve"> </w:t>
      </w:r>
      <w:proofErr w:type="spellStart"/>
      <w:r w:rsidRPr="00DB0F3A">
        <w:rPr>
          <w:rFonts w:cs="FrankRuehl" w:hint="cs"/>
          <w:b w:val="0"/>
          <w:bCs w:val="0"/>
          <w:sz w:val="20"/>
          <w:szCs w:val="20"/>
          <w:rtl/>
        </w:rPr>
        <w:t>ו"ו</w:t>
      </w:r>
      <w:proofErr w:type="spellEnd"/>
      <w:r w:rsidRPr="00DB0F3A">
        <w:rPr>
          <w:rFonts w:cs="FrankRuehl" w:hint="cs"/>
          <w:b w:val="0"/>
          <w:bCs w:val="0"/>
          <w:sz w:val="20"/>
          <w:szCs w:val="20"/>
          <w:rtl/>
        </w:rPr>
        <w:t xml:space="preserve"> ה"</w:t>
      </w:r>
      <w:r w:rsidRPr="00DB0F3A">
        <w:rPr>
          <w:rFonts w:cs="FrankRuehl" w:hint="cs"/>
          <w:b w:val="0"/>
          <w:bCs w:val="0"/>
          <w:sz w:val="20"/>
          <w:szCs w:val="20"/>
          <w:u w:val="single"/>
          <w:rtl/>
        </w:rPr>
        <w:t>ה</w:t>
      </w:r>
      <w:r w:rsidRPr="00DB0F3A">
        <w:rPr>
          <w:rFonts w:cs="FrankRuehl" w:hint="cs"/>
          <w:b w:val="0"/>
          <w:bCs w:val="0"/>
          <w:sz w:val="20"/>
          <w:szCs w:val="20"/>
          <w:rtl/>
        </w:rPr>
        <w:t xml:space="preserve">) שנפל בשבירת הכלים ומקביל לקיום המלכות. תכלית העבודה תהיה להמשיך הארות של שם מ"ה לתוך שם </w:t>
      </w:r>
      <w:proofErr w:type="spellStart"/>
      <w:r w:rsidRPr="00DB0F3A">
        <w:rPr>
          <w:rFonts w:cs="FrankRuehl" w:hint="cs"/>
          <w:b w:val="0"/>
          <w:bCs w:val="0"/>
          <w:sz w:val="20"/>
          <w:szCs w:val="20"/>
          <w:rtl/>
        </w:rPr>
        <w:t>ב"ן</w:t>
      </w:r>
      <w:proofErr w:type="spellEnd"/>
      <w:r w:rsidRPr="00DB0F3A">
        <w:rPr>
          <w:rFonts w:cs="FrankRuehl" w:hint="cs"/>
          <w:b w:val="0"/>
          <w:bCs w:val="0"/>
          <w:sz w:val="20"/>
          <w:szCs w:val="20"/>
          <w:rtl/>
        </w:rPr>
        <w:t xml:space="preserve"> (ששורשו אמנם גבוה יותר (בעולם התוהו) אך מכיוון שהוא התרסק הרי שכאן בעולם שם מ"ה גבוה יותר). להשלמת התמונה רק נציין כי שם ע"ב מקביל לאבא </w:t>
      </w:r>
      <w:proofErr w:type="spellStart"/>
      <w:r w:rsidRPr="00DB0F3A">
        <w:rPr>
          <w:rFonts w:cs="FrankRuehl" w:hint="cs"/>
          <w:b w:val="0"/>
          <w:bCs w:val="0"/>
          <w:sz w:val="20"/>
          <w:szCs w:val="20"/>
          <w:rtl/>
        </w:rPr>
        <w:t>עילאה</w:t>
      </w:r>
      <w:proofErr w:type="spellEnd"/>
      <w:r w:rsidRPr="00DB0F3A">
        <w:rPr>
          <w:rFonts w:cs="FrankRuehl" w:hint="cs"/>
          <w:b w:val="0"/>
          <w:bCs w:val="0"/>
          <w:sz w:val="20"/>
          <w:szCs w:val="20"/>
          <w:rtl/>
        </w:rPr>
        <w:t xml:space="preserve">, שם ס"ג </w:t>
      </w:r>
      <w:proofErr w:type="spellStart"/>
      <w:r w:rsidRPr="00DB0F3A">
        <w:rPr>
          <w:rFonts w:cs="FrankRuehl" w:hint="cs"/>
          <w:b w:val="0"/>
          <w:bCs w:val="0"/>
          <w:sz w:val="20"/>
          <w:szCs w:val="20"/>
          <w:rtl/>
        </w:rPr>
        <w:t>לאמא</w:t>
      </w:r>
      <w:proofErr w:type="spellEnd"/>
      <w:r w:rsidRPr="00DB0F3A">
        <w:rPr>
          <w:rFonts w:cs="FrankRuehl" w:hint="cs"/>
          <w:b w:val="0"/>
          <w:bCs w:val="0"/>
          <w:sz w:val="20"/>
          <w:szCs w:val="20"/>
          <w:rtl/>
        </w:rPr>
        <w:t xml:space="preserve"> </w:t>
      </w:r>
      <w:proofErr w:type="spellStart"/>
      <w:r w:rsidRPr="00DB0F3A">
        <w:rPr>
          <w:rFonts w:cs="FrankRuehl" w:hint="cs"/>
          <w:b w:val="0"/>
          <w:bCs w:val="0"/>
          <w:sz w:val="20"/>
          <w:szCs w:val="20"/>
          <w:rtl/>
        </w:rPr>
        <w:t>עילאה</w:t>
      </w:r>
      <w:proofErr w:type="spellEnd"/>
      <w:r w:rsidRPr="00DB0F3A">
        <w:rPr>
          <w:rFonts w:cs="FrankRuehl" w:hint="cs"/>
          <w:b w:val="0"/>
          <w:bCs w:val="0"/>
          <w:sz w:val="20"/>
          <w:szCs w:val="20"/>
          <w:rtl/>
        </w:rPr>
        <w:t xml:space="preserve">. </w:t>
      </w:r>
    </w:p>
    <w:sectPr w:rsidR="000F29C1" w:rsidRPr="001A73CE" w:rsidSect="00DB0F3A">
      <w:type w:val="continuous"/>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59F" w:rsidRDefault="00E3459F" w:rsidP="00121DF5">
      <w:r>
        <w:separator/>
      </w:r>
    </w:p>
  </w:endnote>
  <w:endnote w:type="continuationSeparator" w:id="0">
    <w:p w:rsidR="00E3459F" w:rsidRDefault="00E3459F" w:rsidP="00121DF5">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Arial">
    <w:altName w:val="Times New Roman"/>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804073"/>
      <w:docPartObj>
        <w:docPartGallery w:val="Page Numbers (Bottom of Page)"/>
        <w:docPartUnique/>
      </w:docPartObj>
    </w:sdtPr>
    <w:sdtContent>
      <w:p w:rsidR="00696592" w:rsidRDefault="00161A77">
        <w:pPr>
          <w:pStyle w:val="ae"/>
          <w:jc w:val="right"/>
        </w:pPr>
        <w:fldSimple w:instr=" PAGE   \* MERGEFORMAT ">
          <w:r w:rsidR="00305134" w:rsidRPr="00305134">
            <w:rPr>
              <w:rFonts w:cs="Calibri"/>
              <w:noProof/>
              <w:rtl/>
              <w:lang w:val="he-IL"/>
            </w:rPr>
            <w:t>1</w:t>
          </w:r>
        </w:fldSimple>
      </w:p>
    </w:sdtContent>
  </w:sdt>
  <w:p w:rsidR="00696592" w:rsidRDefault="00696592">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59F" w:rsidRDefault="00E3459F" w:rsidP="00121DF5">
      <w:r>
        <w:separator/>
      </w:r>
    </w:p>
  </w:footnote>
  <w:footnote w:type="continuationSeparator" w:id="0">
    <w:p w:rsidR="00E3459F" w:rsidRDefault="00E3459F" w:rsidP="00121DF5">
      <w:r>
        <w:continuationSeparator/>
      </w:r>
    </w:p>
  </w:footnote>
  <w:footnote w:id="1">
    <w:p w:rsidR="00AB0BCA" w:rsidRPr="00DB0F3A" w:rsidRDefault="00AB0BCA" w:rsidP="00AB0BCA">
      <w:pPr>
        <w:pStyle w:val="a3"/>
        <w:rPr>
          <w:rFonts w:cs="FrankRuehl"/>
          <w:rtl/>
        </w:rPr>
      </w:pPr>
      <w:r w:rsidRPr="00DB0F3A">
        <w:rPr>
          <w:rStyle w:val="a5"/>
          <w:rFonts w:cs="FrankRuehl"/>
        </w:rPr>
        <w:footnoteRef/>
      </w:r>
      <w:r w:rsidRPr="00DB0F3A">
        <w:rPr>
          <w:rFonts w:cs="FrankRuehl"/>
          <w:rtl/>
        </w:rPr>
        <w:t xml:space="preserve"> </w:t>
      </w:r>
      <w:r w:rsidR="00DB0F3A" w:rsidRPr="00DB0F3A">
        <w:rPr>
          <w:rFonts w:cs="FrankRuehl" w:hint="cs"/>
          <w:rtl/>
        </w:rPr>
        <w:t xml:space="preserve">ניסוח מקביל - </w:t>
      </w:r>
      <w:r w:rsidRPr="00DB0F3A">
        <w:rPr>
          <w:rFonts w:cs="FrankRuehl" w:hint="cs"/>
          <w:u w:val="single"/>
          <w:rtl/>
        </w:rPr>
        <w:t xml:space="preserve">פתח </w:t>
      </w:r>
      <w:proofErr w:type="spellStart"/>
      <w:r w:rsidRPr="00DB0F3A">
        <w:rPr>
          <w:rFonts w:cs="FrankRuehl" w:hint="cs"/>
          <w:u w:val="single"/>
          <w:rtl/>
        </w:rPr>
        <w:t>קכד</w:t>
      </w:r>
      <w:proofErr w:type="spellEnd"/>
      <w:r w:rsidRPr="00DB0F3A">
        <w:rPr>
          <w:rFonts w:cs="FrankRuehl" w:hint="cs"/>
          <w:rtl/>
        </w:rPr>
        <w:t xml:space="preserve">: כבר שמעת דרך ההנהגה איך הוא, שז"א בסוד </w:t>
      </w:r>
      <w:proofErr w:type="spellStart"/>
      <w:r w:rsidRPr="00DB0F3A">
        <w:rPr>
          <w:rFonts w:cs="FrankRuehl" w:hint="cs"/>
          <w:rtl/>
        </w:rPr>
        <w:t>ו"ק</w:t>
      </w:r>
      <w:proofErr w:type="spellEnd"/>
      <w:r w:rsidRPr="00DB0F3A">
        <w:rPr>
          <w:rFonts w:cs="FrankRuehl" w:hint="cs"/>
          <w:rtl/>
        </w:rPr>
        <w:t xml:space="preserve"> הוא שורש כל הבריות, ובו יש כל </w:t>
      </w:r>
      <w:proofErr w:type="spellStart"/>
      <w:r w:rsidRPr="00DB0F3A">
        <w:rPr>
          <w:rFonts w:cs="FrankRuehl" w:hint="cs"/>
          <w:rtl/>
        </w:rPr>
        <w:t>המדות</w:t>
      </w:r>
      <w:proofErr w:type="spellEnd"/>
      <w:r w:rsidRPr="00DB0F3A">
        <w:rPr>
          <w:rFonts w:cs="FrankRuehl" w:hint="cs"/>
          <w:rtl/>
        </w:rPr>
        <w:t xml:space="preserve"> הראויות להתנהג עם הבריות כולם. אך אין די זה להיות הנהגה שלמה, אלא צריך שיתרכבו בו </w:t>
      </w:r>
      <w:proofErr w:type="spellStart"/>
      <w:r w:rsidRPr="00DB0F3A">
        <w:rPr>
          <w:rFonts w:cs="FrankRuehl" w:hint="cs"/>
          <w:rtl/>
        </w:rPr>
        <w:t>או"א</w:t>
      </w:r>
      <w:proofErr w:type="spellEnd"/>
      <w:r w:rsidRPr="00DB0F3A">
        <w:rPr>
          <w:rFonts w:cs="FrankRuehl" w:hint="cs"/>
          <w:rtl/>
        </w:rPr>
        <w:t xml:space="preserve"> להשלים ענינו.</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C3C27"/>
    <w:multiLevelType w:val="hybridMultilevel"/>
    <w:tmpl w:val="43EE84F4"/>
    <w:lvl w:ilvl="0" w:tplc="031C9DFA">
      <w:start w:val="1"/>
      <w:numFmt w:val="decimal"/>
      <w:lvlText w:val="%1."/>
      <w:lvlJc w:val="left"/>
      <w:pPr>
        <w:ind w:left="720" w:hanging="360"/>
      </w:pPr>
      <w:rPr>
        <w:rFonts w:ascii="Times New Roman" w:eastAsia="Times New Roman" w:hAnsi="Times New Roman" w:cs="FrankRueh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footnotePr>
    <w:footnote w:id="-1"/>
    <w:footnote w:id="0"/>
  </w:footnotePr>
  <w:endnotePr>
    <w:endnote w:id="-1"/>
    <w:endnote w:id="0"/>
  </w:endnotePr>
  <w:compat/>
  <w:rsids>
    <w:rsidRoot w:val="00121DF5"/>
    <w:rsid w:val="00050EE6"/>
    <w:rsid w:val="000F29C1"/>
    <w:rsid w:val="00121DF5"/>
    <w:rsid w:val="00123519"/>
    <w:rsid w:val="00161A77"/>
    <w:rsid w:val="001A73CE"/>
    <w:rsid w:val="001E1AF0"/>
    <w:rsid w:val="00305134"/>
    <w:rsid w:val="003137DA"/>
    <w:rsid w:val="00326693"/>
    <w:rsid w:val="00426C99"/>
    <w:rsid w:val="00522B39"/>
    <w:rsid w:val="00524155"/>
    <w:rsid w:val="00571F67"/>
    <w:rsid w:val="005A0C31"/>
    <w:rsid w:val="00696592"/>
    <w:rsid w:val="00745618"/>
    <w:rsid w:val="00785239"/>
    <w:rsid w:val="007961A9"/>
    <w:rsid w:val="00846721"/>
    <w:rsid w:val="009270D3"/>
    <w:rsid w:val="00957DA2"/>
    <w:rsid w:val="009B4338"/>
    <w:rsid w:val="009E653E"/>
    <w:rsid w:val="00A615AA"/>
    <w:rsid w:val="00A82E0E"/>
    <w:rsid w:val="00AB0BCA"/>
    <w:rsid w:val="00AC5BD2"/>
    <w:rsid w:val="00C152B0"/>
    <w:rsid w:val="00C209BE"/>
    <w:rsid w:val="00C70B66"/>
    <w:rsid w:val="00D43C50"/>
    <w:rsid w:val="00DB0F3A"/>
    <w:rsid w:val="00E05A51"/>
    <w:rsid w:val="00E3459F"/>
    <w:rsid w:val="00E86BA8"/>
    <w:rsid w:val="00F12322"/>
    <w:rsid w:val="00FC645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DF5"/>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C70B6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05A51"/>
    <w:pPr>
      <w:bidi w:val="0"/>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121DF5"/>
    <w:rPr>
      <w:sz w:val="20"/>
      <w:szCs w:val="20"/>
    </w:rPr>
  </w:style>
  <w:style w:type="character" w:customStyle="1" w:styleId="a4">
    <w:name w:val="טקסט הערת שוליים תו"/>
    <w:basedOn w:val="a0"/>
    <w:link w:val="a3"/>
    <w:uiPriority w:val="99"/>
    <w:semiHidden/>
    <w:rsid w:val="00121DF5"/>
    <w:rPr>
      <w:rFonts w:ascii="Times New Roman" w:eastAsia="Times New Roman" w:hAnsi="Times New Roman" w:cs="Times New Roman"/>
      <w:sz w:val="20"/>
      <w:szCs w:val="20"/>
    </w:rPr>
  </w:style>
  <w:style w:type="character" w:styleId="a5">
    <w:name w:val="footnote reference"/>
    <w:basedOn w:val="a0"/>
    <w:uiPriority w:val="99"/>
    <w:semiHidden/>
    <w:rsid w:val="00121DF5"/>
    <w:rPr>
      <w:vertAlign w:val="superscript"/>
    </w:rPr>
  </w:style>
  <w:style w:type="table" w:styleId="a6">
    <w:name w:val="Table Grid"/>
    <w:basedOn w:val="a1"/>
    <w:rsid w:val="00121DF5"/>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121DF5"/>
    <w:pPr>
      <w:jc w:val="both"/>
    </w:pPr>
    <w:rPr>
      <w:rFonts w:cs="FrankRuehl"/>
      <w:noProof/>
      <w:sz w:val="20"/>
      <w:lang w:eastAsia="he-IL"/>
    </w:rPr>
  </w:style>
  <w:style w:type="character" w:customStyle="1" w:styleId="a8">
    <w:name w:val="גוף טקסט תו"/>
    <w:basedOn w:val="a0"/>
    <w:link w:val="a7"/>
    <w:rsid w:val="00121DF5"/>
    <w:rPr>
      <w:rFonts w:ascii="Times New Roman" w:eastAsia="Times New Roman" w:hAnsi="Times New Roman"/>
      <w:noProof/>
      <w:sz w:val="20"/>
      <w:szCs w:val="24"/>
      <w:lang w:eastAsia="he-IL"/>
    </w:rPr>
  </w:style>
  <w:style w:type="character" w:customStyle="1" w:styleId="30">
    <w:name w:val="כותרת 3 תו"/>
    <w:basedOn w:val="a0"/>
    <w:link w:val="3"/>
    <w:uiPriority w:val="9"/>
    <w:rsid w:val="00E05A51"/>
    <w:rPr>
      <w:rFonts w:ascii="Times New Roman" w:eastAsia="Times New Roman" w:hAnsi="Times New Roman" w:cs="Times New Roman"/>
      <w:b/>
      <w:bCs/>
      <w:sz w:val="27"/>
      <w:szCs w:val="27"/>
    </w:rPr>
  </w:style>
  <w:style w:type="paragraph" w:styleId="NormalWeb">
    <w:name w:val="Normal (Web)"/>
    <w:basedOn w:val="a"/>
    <w:uiPriority w:val="99"/>
    <w:unhideWhenUsed/>
    <w:rsid w:val="00E05A51"/>
    <w:pPr>
      <w:bidi w:val="0"/>
      <w:spacing w:before="100" w:beforeAutospacing="1" w:after="100" w:afterAutospacing="1"/>
    </w:pPr>
  </w:style>
  <w:style w:type="paragraph" w:styleId="a9">
    <w:name w:val="List Paragraph"/>
    <w:basedOn w:val="a"/>
    <w:uiPriority w:val="34"/>
    <w:qFormat/>
    <w:rsid w:val="00AB0BCA"/>
    <w:pPr>
      <w:ind w:left="720"/>
      <w:contextualSpacing/>
    </w:pPr>
  </w:style>
  <w:style w:type="character" w:customStyle="1" w:styleId="20">
    <w:name w:val="כותרת 2 תו"/>
    <w:basedOn w:val="a0"/>
    <w:link w:val="2"/>
    <w:uiPriority w:val="9"/>
    <w:semiHidden/>
    <w:rsid w:val="00C70B66"/>
    <w:rPr>
      <w:rFonts w:asciiTheme="majorHAnsi" w:eastAsiaTheme="majorEastAsia" w:hAnsiTheme="majorHAnsi" w:cstheme="majorBidi"/>
      <w:b/>
      <w:bCs/>
      <w:color w:val="4F81BD" w:themeColor="accent1"/>
      <w:sz w:val="26"/>
      <w:szCs w:val="26"/>
    </w:rPr>
  </w:style>
  <w:style w:type="character" w:styleId="Hyperlink">
    <w:name w:val="Hyperlink"/>
    <w:basedOn w:val="a0"/>
    <w:uiPriority w:val="99"/>
    <w:semiHidden/>
    <w:unhideWhenUsed/>
    <w:rsid w:val="00C70B66"/>
    <w:rPr>
      <w:color w:val="0000FF"/>
      <w:u w:val="single"/>
    </w:rPr>
  </w:style>
  <w:style w:type="character" w:styleId="aa">
    <w:name w:val="Strong"/>
    <w:basedOn w:val="a0"/>
    <w:uiPriority w:val="22"/>
    <w:qFormat/>
    <w:rsid w:val="00C70B66"/>
    <w:rPr>
      <w:b/>
      <w:bCs/>
    </w:rPr>
  </w:style>
  <w:style w:type="character" w:customStyle="1" w:styleId="mw-headline">
    <w:name w:val="mw-headline"/>
    <w:basedOn w:val="a0"/>
    <w:rsid w:val="00C70B66"/>
  </w:style>
  <w:style w:type="character" w:customStyle="1" w:styleId="mw-editsection">
    <w:name w:val="mw-editsection"/>
    <w:basedOn w:val="a0"/>
    <w:rsid w:val="00C70B66"/>
  </w:style>
  <w:style w:type="character" w:customStyle="1" w:styleId="mw-editsection-bracket">
    <w:name w:val="mw-editsection-bracket"/>
    <w:basedOn w:val="a0"/>
    <w:rsid w:val="00C70B66"/>
  </w:style>
  <w:style w:type="paragraph" w:customStyle="1" w:styleId="ab">
    <w:name w:val="ציטוט"/>
    <w:basedOn w:val="a"/>
    <w:uiPriority w:val="99"/>
    <w:rsid w:val="00DB0F3A"/>
    <w:pPr>
      <w:tabs>
        <w:tab w:val="right" w:pos="4451"/>
      </w:tabs>
      <w:spacing w:after="120" w:line="290" w:lineRule="exact"/>
      <w:ind w:left="567"/>
      <w:jc w:val="both"/>
    </w:pPr>
    <w:rPr>
      <w:rFonts w:cs="Narkisim"/>
      <w:sz w:val="20"/>
      <w:szCs w:val="22"/>
      <w:lang w:eastAsia="he-IL"/>
    </w:rPr>
  </w:style>
  <w:style w:type="paragraph" w:styleId="ac">
    <w:name w:val="header"/>
    <w:basedOn w:val="a"/>
    <w:link w:val="ad"/>
    <w:uiPriority w:val="99"/>
    <w:semiHidden/>
    <w:unhideWhenUsed/>
    <w:rsid w:val="00696592"/>
    <w:pPr>
      <w:tabs>
        <w:tab w:val="center" w:pos="4153"/>
        <w:tab w:val="right" w:pos="8306"/>
      </w:tabs>
    </w:pPr>
  </w:style>
  <w:style w:type="character" w:customStyle="1" w:styleId="ad">
    <w:name w:val="כותרת עליונה תו"/>
    <w:basedOn w:val="a0"/>
    <w:link w:val="ac"/>
    <w:uiPriority w:val="99"/>
    <w:semiHidden/>
    <w:rsid w:val="00696592"/>
    <w:rPr>
      <w:rFonts w:ascii="Times New Roman" w:eastAsia="Times New Roman" w:hAnsi="Times New Roman" w:cs="Times New Roman"/>
      <w:sz w:val="24"/>
      <w:szCs w:val="24"/>
    </w:rPr>
  </w:style>
  <w:style w:type="paragraph" w:styleId="ae">
    <w:name w:val="footer"/>
    <w:basedOn w:val="a"/>
    <w:link w:val="af"/>
    <w:uiPriority w:val="99"/>
    <w:unhideWhenUsed/>
    <w:rsid w:val="00696592"/>
    <w:pPr>
      <w:tabs>
        <w:tab w:val="center" w:pos="4153"/>
        <w:tab w:val="right" w:pos="8306"/>
      </w:tabs>
    </w:pPr>
  </w:style>
  <w:style w:type="character" w:customStyle="1" w:styleId="af">
    <w:name w:val="כותרת תחתונה תו"/>
    <w:basedOn w:val="a0"/>
    <w:link w:val="ae"/>
    <w:uiPriority w:val="99"/>
    <w:rsid w:val="0069659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3316972">
      <w:bodyDiv w:val="1"/>
      <w:marLeft w:val="0"/>
      <w:marRight w:val="0"/>
      <w:marTop w:val="0"/>
      <w:marBottom w:val="0"/>
      <w:divBdr>
        <w:top w:val="none" w:sz="0" w:space="0" w:color="auto"/>
        <w:left w:val="none" w:sz="0" w:space="0" w:color="auto"/>
        <w:bottom w:val="none" w:sz="0" w:space="0" w:color="auto"/>
        <w:right w:val="none" w:sz="0" w:space="0" w:color="auto"/>
      </w:divBdr>
      <w:divsChild>
        <w:div w:id="1463578803">
          <w:marLeft w:val="0"/>
          <w:marRight w:val="0"/>
          <w:marTop w:val="0"/>
          <w:marBottom w:val="0"/>
          <w:divBdr>
            <w:top w:val="none" w:sz="0" w:space="0" w:color="auto"/>
            <w:left w:val="none" w:sz="0" w:space="0" w:color="auto"/>
            <w:bottom w:val="none" w:sz="0" w:space="0" w:color="auto"/>
            <w:right w:val="none" w:sz="0" w:space="0" w:color="auto"/>
          </w:divBdr>
          <w:divsChild>
            <w:div w:id="151411410">
              <w:marLeft w:val="0"/>
              <w:marRight w:val="0"/>
              <w:marTop w:val="0"/>
              <w:marBottom w:val="0"/>
              <w:divBdr>
                <w:top w:val="none" w:sz="0" w:space="0" w:color="auto"/>
                <w:left w:val="none" w:sz="0" w:space="0" w:color="auto"/>
                <w:bottom w:val="none" w:sz="0" w:space="0" w:color="auto"/>
                <w:right w:val="none" w:sz="0" w:space="0" w:color="auto"/>
              </w:divBdr>
              <w:divsChild>
                <w:div w:id="168428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92629">
      <w:bodyDiv w:val="1"/>
      <w:marLeft w:val="0"/>
      <w:marRight w:val="0"/>
      <w:marTop w:val="0"/>
      <w:marBottom w:val="0"/>
      <w:divBdr>
        <w:top w:val="none" w:sz="0" w:space="0" w:color="auto"/>
        <w:left w:val="none" w:sz="0" w:space="0" w:color="auto"/>
        <w:bottom w:val="none" w:sz="0" w:space="0" w:color="auto"/>
        <w:right w:val="none" w:sz="0" w:space="0" w:color="auto"/>
      </w:divBdr>
      <w:divsChild>
        <w:div w:id="1316450833">
          <w:marLeft w:val="0"/>
          <w:marRight w:val="0"/>
          <w:marTop w:val="0"/>
          <w:marBottom w:val="0"/>
          <w:divBdr>
            <w:top w:val="none" w:sz="0" w:space="0" w:color="auto"/>
            <w:left w:val="none" w:sz="0" w:space="0" w:color="auto"/>
            <w:bottom w:val="none" w:sz="0" w:space="0" w:color="auto"/>
            <w:right w:val="none" w:sz="0" w:space="0" w:color="auto"/>
          </w:divBdr>
          <w:divsChild>
            <w:div w:id="1275331283">
              <w:marLeft w:val="0"/>
              <w:marRight w:val="0"/>
              <w:marTop w:val="0"/>
              <w:marBottom w:val="0"/>
              <w:divBdr>
                <w:top w:val="none" w:sz="0" w:space="0" w:color="auto"/>
                <w:left w:val="none" w:sz="0" w:space="0" w:color="auto"/>
                <w:bottom w:val="none" w:sz="0" w:space="0" w:color="auto"/>
                <w:right w:val="none" w:sz="0" w:space="0" w:color="auto"/>
              </w:divBdr>
              <w:divsChild>
                <w:div w:id="31642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383162">
      <w:bodyDiv w:val="1"/>
      <w:marLeft w:val="0"/>
      <w:marRight w:val="0"/>
      <w:marTop w:val="0"/>
      <w:marBottom w:val="0"/>
      <w:divBdr>
        <w:top w:val="none" w:sz="0" w:space="0" w:color="auto"/>
        <w:left w:val="none" w:sz="0" w:space="0" w:color="auto"/>
        <w:bottom w:val="none" w:sz="0" w:space="0" w:color="auto"/>
        <w:right w:val="none" w:sz="0" w:space="0" w:color="auto"/>
      </w:divBdr>
      <w:divsChild>
        <w:div w:id="1890218931">
          <w:marLeft w:val="0"/>
          <w:marRight w:val="0"/>
          <w:marTop w:val="0"/>
          <w:marBottom w:val="0"/>
          <w:divBdr>
            <w:top w:val="none" w:sz="0" w:space="0" w:color="auto"/>
            <w:left w:val="none" w:sz="0" w:space="0" w:color="auto"/>
            <w:bottom w:val="none" w:sz="0" w:space="0" w:color="auto"/>
            <w:right w:val="none" w:sz="0" w:space="0" w:color="auto"/>
          </w:divBdr>
          <w:divsChild>
            <w:div w:id="792672450">
              <w:marLeft w:val="0"/>
              <w:marRight w:val="0"/>
              <w:marTop w:val="0"/>
              <w:marBottom w:val="0"/>
              <w:divBdr>
                <w:top w:val="none" w:sz="0" w:space="0" w:color="auto"/>
                <w:left w:val="none" w:sz="0" w:space="0" w:color="auto"/>
                <w:bottom w:val="none" w:sz="0" w:space="0" w:color="auto"/>
                <w:right w:val="none" w:sz="0" w:space="0" w:color="auto"/>
              </w:divBdr>
              <w:divsChild>
                <w:div w:id="69843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237917">
      <w:bodyDiv w:val="1"/>
      <w:marLeft w:val="0"/>
      <w:marRight w:val="0"/>
      <w:marTop w:val="0"/>
      <w:marBottom w:val="0"/>
      <w:divBdr>
        <w:top w:val="none" w:sz="0" w:space="0" w:color="auto"/>
        <w:left w:val="none" w:sz="0" w:space="0" w:color="auto"/>
        <w:bottom w:val="none" w:sz="0" w:space="0" w:color="auto"/>
        <w:right w:val="none" w:sz="0" w:space="0" w:color="auto"/>
      </w:divBdr>
      <w:divsChild>
        <w:div w:id="839008973">
          <w:marLeft w:val="0"/>
          <w:marRight w:val="0"/>
          <w:marTop w:val="0"/>
          <w:marBottom w:val="0"/>
          <w:divBdr>
            <w:top w:val="none" w:sz="0" w:space="0" w:color="auto"/>
            <w:left w:val="none" w:sz="0" w:space="0" w:color="auto"/>
            <w:bottom w:val="none" w:sz="0" w:space="0" w:color="auto"/>
            <w:right w:val="none" w:sz="0" w:space="0" w:color="auto"/>
          </w:divBdr>
          <w:divsChild>
            <w:div w:id="1320693381">
              <w:marLeft w:val="0"/>
              <w:marRight w:val="0"/>
              <w:marTop w:val="0"/>
              <w:marBottom w:val="0"/>
              <w:divBdr>
                <w:top w:val="none" w:sz="0" w:space="0" w:color="auto"/>
                <w:left w:val="none" w:sz="0" w:space="0" w:color="auto"/>
                <w:bottom w:val="none" w:sz="0" w:space="0" w:color="auto"/>
                <w:right w:val="none" w:sz="0" w:space="0" w:color="auto"/>
              </w:divBdr>
              <w:divsChild>
                <w:div w:id="196680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19169">
      <w:bodyDiv w:val="1"/>
      <w:marLeft w:val="0"/>
      <w:marRight w:val="0"/>
      <w:marTop w:val="0"/>
      <w:marBottom w:val="0"/>
      <w:divBdr>
        <w:top w:val="none" w:sz="0" w:space="0" w:color="auto"/>
        <w:left w:val="none" w:sz="0" w:space="0" w:color="auto"/>
        <w:bottom w:val="none" w:sz="0" w:space="0" w:color="auto"/>
        <w:right w:val="none" w:sz="0" w:space="0" w:color="auto"/>
      </w:divBdr>
      <w:divsChild>
        <w:div w:id="1292784751">
          <w:marLeft w:val="0"/>
          <w:marRight w:val="0"/>
          <w:marTop w:val="0"/>
          <w:marBottom w:val="0"/>
          <w:divBdr>
            <w:top w:val="none" w:sz="0" w:space="0" w:color="auto"/>
            <w:left w:val="none" w:sz="0" w:space="0" w:color="auto"/>
            <w:bottom w:val="none" w:sz="0" w:space="0" w:color="auto"/>
            <w:right w:val="none" w:sz="0" w:space="0" w:color="auto"/>
          </w:divBdr>
          <w:divsChild>
            <w:div w:id="1798328247">
              <w:marLeft w:val="0"/>
              <w:marRight w:val="0"/>
              <w:marTop w:val="0"/>
              <w:marBottom w:val="0"/>
              <w:divBdr>
                <w:top w:val="none" w:sz="0" w:space="0" w:color="auto"/>
                <w:left w:val="none" w:sz="0" w:space="0" w:color="auto"/>
                <w:bottom w:val="none" w:sz="0" w:space="0" w:color="auto"/>
                <w:right w:val="none" w:sz="0" w:space="0" w:color="auto"/>
              </w:divBdr>
              <w:divsChild>
                <w:div w:id="179432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240960">
      <w:bodyDiv w:val="1"/>
      <w:marLeft w:val="0"/>
      <w:marRight w:val="0"/>
      <w:marTop w:val="0"/>
      <w:marBottom w:val="0"/>
      <w:divBdr>
        <w:top w:val="none" w:sz="0" w:space="0" w:color="auto"/>
        <w:left w:val="none" w:sz="0" w:space="0" w:color="auto"/>
        <w:bottom w:val="none" w:sz="0" w:space="0" w:color="auto"/>
        <w:right w:val="none" w:sz="0" w:space="0" w:color="auto"/>
      </w:divBdr>
      <w:divsChild>
        <w:div w:id="1496919329">
          <w:marLeft w:val="0"/>
          <w:marRight w:val="0"/>
          <w:marTop w:val="0"/>
          <w:marBottom w:val="0"/>
          <w:divBdr>
            <w:top w:val="none" w:sz="0" w:space="0" w:color="auto"/>
            <w:left w:val="none" w:sz="0" w:space="0" w:color="auto"/>
            <w:bottom w:val="none" w:sz="0" w:space="0" w:color="auto"/>
            <w:right w:val="none" w:sz="0" w:space="0" w:color="auto"/>
          </w:divBdr>
          <w:divsChild>
            <w:div w:id="1235310524">
              <w:marLeft w:val="0"/>
              <w:marRight w:val="0"/>
              <w:marTop w:val="0"/>
              <w:marBottom w:val="0"/>
              <w:divBdr>
                <w:top w:val="none" w:sz="0" w:space="0" w:color="auto"/>
                <w:left w:val="none" w:sz="0" w:space="0" w:color="auto"/>
                <w:bottom w:val="none" w:sz="0" w:space="0" w:color="auto"/>
                <w:right w:val="none" w:sz="0" w:space="0" w:color="auto"/>
              </w:divBdr>
              <w:divsChild>
                <w:div w:id="32841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566298">
      <w:bodyDiv w:val="1"/>
      <w:marLeft w:val="0"/>
      <w:marRight w:val="0"/>
      <w:marTop w:val="0"/>
      <w:marBottom w:val="0"/>
      <w:divBdr>
        <w:top w:val="none" w:sz="0" w:space="0" w:color="auto"/>
        <w:left w:val="none" w:sz="0" w:space="0" w:color="auto"/>
        <w:bottom w:val="none" w:sz="0" w:space="0" w:color="auto"/>
        <w:right w:val="none" w:sz="0" w:space="0" w:color="auto"/>
      </w:divBdr>
      <w:divsChild>
        <w:div w:id="231888568">
          <w:marLeft w:val="0"/>
          <w:marRight w:val="0"/>
          <w:marTop w:val="0"/>
          <w:marBottom w:val="0"/>
          <w:divBdr>
            <w:top w:val="none" w:sz="0" w:space="0" w:color="auto"/>
            <w:left w:val="none" w:sz="0" w:space="0" w:color="auto"/>
            <w:bottom w:val="none" w:sz="0" w:space="0" w:color="auto"/>
            <w:right w:val="none" w:sz="0" w:space="0" w:color="auto"/>
          </w:divBdr>
          <w:divsChild>
            <w:div w:id="1242327711">
              <w:marLeft w:val="0"/>
              <w:marRight w:val="0"/>
              <w:marTop w:val="0"/>
              <w:marBottom w:val="0"/>
              <w:divBdr>
                <w:top w:val="none" w:sz="0" w:space="0" w:color="auto"/>
                <w:left w:val="none" w:sz="0" w:space="0" w:color="auto"/>
                <w:bottom w:val="none" w:sz="0" w:space="0" w:color="auto"/>
                <w:right w:val="none" w:sz="0" w:space="0" w:color="auto"/>
              </w:divBdr>
              <w:divsChild>
                <w:div w:id="159712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F01FCC-19D2-4EF2-9099-EFFC58F16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1490</Words>
  <Characters>7450</Characters>
  <Application>Microsoft Office Word</Application>
  <DocSecurity>0</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6</cp:revision>
  <dcterms:created xsi:type="dcterms:W3CDTF">2016-01-10T10:28:00Z</dcterms:created>
  <dcterms:modified xsi:type="dcterms:W3CDTF">2016-01-17T12:51:00Z</dcterms:modified>
</cp:coreProperties>
</file>