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67B" w:rsidRPr="00BE5B20" w:rsidRDefault="00FE167B" w:rsidP="00FE167B">
      <w:pPr>
        <w:pStyle w:val="a3"/>
        <w:rPr>
          <w:rtl/>
        </w:rPr>
      </w:pPr>
      <w:r w:rsidRPr="00BE5B20">
        <w:rPr>
          <w:rFonts w:hint="cs"/>
          <w:rtl/>
        </w:rPr>
        <w:t xml:space="preserve">בס"ד, </w:t>
      </w:r>
      <w:r>
        <w:rPr>
          <w:rFonts w:hint="cs"/>
          <w:rtl/>
        </w:rPr>
        <w:t xml:space="preserve">כ"ו </w:t>
      </w:r>
      <w:r w:rsidRPr="00BE5B20">
        <w:rPr>
          <w:rFonts w:hint="cs"/>
          <w:rtl/>
        </w:rPr>
        <w:t>באדר</w:t>
      </w:r>
      <w:r>
        <w:rPr>
          <w:rFonts w:hint="cs"/>
          <w:rtl/>
        </w:rPr>
        <w:t xml:space="preserve"> שני</w:t>
      </w:r>
      <w:r w:rsidRPr="00BE5B20">
        <w:rPr>
          <w:rFonts w:hint="cs"/>
          <w:rtl/>
        </w:rPr>
        <w:t xml:space="preserve"> </w:t>
      </w:r>
      <w:proofErr w:type="spellStart"/>
      <w:r w:rsidRPr="00BE5B20">
        <w:rPr>
          <w:rFonts w:hint="cs"/>
          <w:rtl/>
        </w:rPr>
        <w:t>התשע"ו</w:t>
      </w:r>
      <w:proofErr w:type="spellEnd"/>
    </w:p>
    <w:p w:rsidR="00FE167B" w:rsidRPr="00BE5B20" w:rsidRDefault="00FE167B" w:rsidP="00FE167B">
      <w:pPr>
        <w:pStyle w:val="a3"/>
        <w:rPr>
          <w:rtl/>
        </w:rPr>
      </w:pPr>
    </w:p>
    <w:p w:rsidR="00FE167B" w:rsidRPr="00BE5B20" w:rsidRDefault="00FE167B" w:rsidP="00FE167B">
      <w:pPr>
        <w:pStyle w:val="a3"/>
        <w:jc w:val="center"/>
        <w:rPr>
          <w:b/>
          <w:bCs/>
          <w:rtl/>
        </w:rPr>
      </w:pPr>
      <w:r w:rsidRPr="00BE5B20">
        <w:rPr>
          <w:rFonts w:hint="cs"/>
          <w:b/>
          <w:bCs/>
          <w:rtl/>
        </w:rPr>
        <w:t>שחר אבקשך</w:t>
      </w:r>
    </w:p>
    <w:p w:rsidR="00FE167B" w:rsidRDefault="00FE167B" w:rsidP="00FE167B">
      <w:pPr>
        <w:pStyle w:val="a3"/>
        <w:jc w:val="center"/>
        <w:rPr>
          <w:rFonts w:hint="cs"/>
          <w:rtl/>
        </w:rPr>
      </w:pPr>
      <w:r w:rsidRPr="00BE5B20">
        <w:rPr>
          <w:rFonts w:hint="cs"/>
          <w:b/>
          <w:bCs/>
          <w:rtl/>
        </w:rPr>
        <w:t>ייחוד גוף ונשמה - מפגש 1</w:t>
      </w:r>
      <w:r>
        <w:rPr>
          <w:rFonts w:hint="cs"/>
          <w:b/>
          <w:bCs/>
          <w:rtl/>
        </w:rPr>
        <w:t>9</w:t>
      </w:r>
    </w:p>
    <w:p w:rsidR="00040D7E" w:rsidRPr="00040D7E" w:rsidRDefault="00040D7E" w:rsidP="00FE167B">
      <w:pPr>
        <w:pStyle w:val="a3"/>
        <w:jc w:val="center"/>
        <w:rPr>
          <w:b/>
          <w:bCs/>
          <w:rtl/>
        </w:rPr>
      </w:pPr>
      <w:r w:rsidRPr="00040D7E">
        <w:rPr>
          <w:rFonts w:hint="cs"/>
          <w:b/>
          <w:bCs/>
          <w:rtl/>
        </w:rPr>
        <w:t>חידוש וקידוש</w:t>
      </w:r>
    </w:p>
    <w:p w:rsidR="00FE167B" w:rsidRDefault="00FE167B" w:rsidP="00FE167B">
      <w:pPr>
        <w:pStyle w:val="a3"/>
        <w:rPr>
          <w:b/>
          <w:bCs/>
          <w:rtl/>
        </w:rPr>
      </w:pPr>
    </w:p>
    <w:p w:rsidR="00040D7E" w:rsidRPr="00D11330" w:rsidRDefault="00040D7E" w:rsidP="00040D7E">
      <w:pPr>
        <w:jc w:val="both"/>
        <w:rPr>
          <w:b/>
          <w:bCs/>
          <w:sz w:val="20"/>
          <w:szCs w:val="20"/>
        </w:rPr>
      </w:pPr>
      <w:r w:rsidRPr="00D11330">
        <w:rPr>
          <w:b/>
          <w:bCs/>
          <w:sz w:val="20"/>
          <w:szCs w:val="20"/>
          <w:rtl/>
        </w:rPr>
        <w:t>שמות רבה (</w:t>
      </w:r>
      <w:proofErr w:type="spellStart"/>
      <w:r w:rsidRPr="00D11330">
        <w:rPr>
          <w:b/>
          <w:bCs/>
          <w:sz w:val="20"/>
          <w:szCs w:val="20"/>
          <w:rtl/>
        </w:rPr>
        <w:t>וילנא</w:t>
      </w:r>
      <w:proofErr w:type="spellEnd"/>
      <w:r w:rsidRPr="00D11330">
        <w:rPr>
          <w:b/>
          <w:bCs/>
          <w:sz w:val="20"/>
          <w:szCs w:val="20"/>
          <w:rtl/>
        </w:rPr>
        <w:t xml:space="preserve">) פרשה </w:t>
      </w:r>
      <w:proofErr w:type="spellStart"/>
      <w:r w:rsidRPr="00D11330">
        <w:rPr>
          <w:b/>
          <w:bCs/>
          <w:sz w:val="20"/>
          <w:szCs w:val="20"/>
          <w:rtl/>
        </w:rPr>
        <w:t>טו</w:t>
      </w:r>
      <w:proofErr w:type="spellEnd"/>
    </w:p>
    <w:p w:rsidR="00040D7E" w:rsidRPr="00D11330" w:rsidRDefault="00040D7E" w:rsidP="00040D7E">
      <w:pPr>
        <w:jc w:val="both"/>
        <w:rPr>
          <w:sz w:val="20"/>
          <w:szCs w:val="20"/>
          <w:rtl/>
        </w:rPr>
      </w:pPr>
      <w:r w:rsidRPr="00D11330">
        <w:rPr>
          <w:sz w:val="20"/>
          <w:szCs w:val="20"/>
          <w:rtl/>
        </w:rPr>
        <w:t xml:space="preserve">כד ד"א החדש הזה לכם, הרואה את הלבנה היאך צריך לברך בזמן שהיו ישראל </w:t>
      </w:r>
      <w:proofErr w:type="spellStart"/>
      <w:r w:rsidRPr="00D11330">
        <w:rPr>
          <w:sz w:val="20"/>
          <w:szCs w:val="20"/>
          <w:rtl/>
        </w:rPr>
        <w:t>מקדשין</w:t>
      </w:r>
      <w:proofErr w:type="spellEnd"/>
      <w:r w:rsidRPr="00D11330">
        <w:rPr>
          <w:sz w:val="20"/>
          <w:szCs w:val="20"/>
          <w:rtl/>
        </w:rPr>
        <w:t xml:space="preserve"> את החדש, יש מן רבנן </w:t>
      </w:r>
      <w:proofErr w:type="spellStart"/>
      <w:r w:rsidRPr="00D11330">
        <w:rPr>
          <w:sz w:val="20"/>
          <w:szCs w:val="20"/>
          <w:rtl/>
        </w:rPr>
        <w:t>אמרין</w:t>
      </w:r>
      <w:proofErr w:type="spellEnd"/>
      <w:r w:rsidRPr="00D11330">
        <w:rPr>
          <w:sz w:val="20"/>
          <w:szCs w:val="20"/>
          <w:rtl/>
        </w:rPr>
        <w:t xml:space="preserve"> ברוך מחדש חדשים, ויש מהם אומרים ברוך מקדש חדשים, ויש מהם אומרים מקדש ישראל שאם אין ישראל מקדשים אותו אין אותו קדוש כלום, ואל תתמה על זה שהקב"ה קדש את ישראל</w:t>
      </w:r>
      <w:r w:rsidRPr="00D11330">
        <w:rPr>
          <w:sz w:val="20"/>
          <w:szCs w:val="20"/>
        </w:rPr>
        <w:t xml:space="preserve"> </w:t>
      </w:r>
      <w:r w:rsidRPr="00D11330">
        <w:rPr>
          <w:sz w:val="20"/>
          <w:szCs w:val="20"/>
          <w:rtl/>
        </w:rPr>
        <w:t xml:space="preserve">שנא' (ויקרא כ) והייתם לי קדושים כי קדוש אני ה' ולפי שהם מקודשים לשמים לכך מה שהם מקדשים הוא מקודש, רצונך לידע צא ולמוד מכלי השרת משה קדש את המשכן ואת כל כליו מי היה מקדשם יכול היה משה לבא ולקדשן אלא מה היו </w:t>
      </w:r>
      <w:proofErr w:type="spellStart"/>
      <w:r w:rsidRPr="00D11330">
        <w:rPr>
          <w:sz w:val="20"/>
          <w:szCs w:val="20"/>
          <w:rtl/>
        </w:rPr>
        <w:t>עושין</w:t>
      </w:r>
      <w:proofErr w:type="spellEnd"/>
      <w:r w:rsidRPr="00D11330">
        <w:rPr>
          <w:sz w:val="20"/>
          <w:szCs w:val="20"/>
          <w:rtl/>
        </w:rPr>
        <w:t xml:space="preserve"> היה הכהן מקבל בו דבר של קדש והכלי מתקדשת כשם שקדש משה בדם המזבח או יין נסך או מנחה מערה בכלי חול וכלי חול מתקדש, ואם כלי חול כשהוא מתמלא מן הקדש מתקדשת, </w:t>
      </w:r>
      <w:proofErr w:type="spellStart"/>
      <w:r w:rsidRPr="00D11330">
        <w:rPr>
          <w:sz w:val="20"/>
          <w:szCs w:val="20"/>
          <w:rtl/>
        </w:rPr>
        <w:t>עאכ"ו</w:t>
      </w:r>
      <w:proofErr w:type="spellEnd"/>
      <w:r w:rsidRPr="00D11330">
        <w:rPr>
          <w:sz w:val="20"/>
          <w:szCs w:val="20"/>
          <w:rtl/>
        </w:rPr>
        <w:t xml:space="preserve"> ישראל שהם קדושים ומקדשים את החדש, אמר הקב"ה אני קדוש אני ולעצמי אני מקדש אלא הריני מקדש את ישראל והן </w:t>
      </w:r>
      <w:proofErr w:type="spellStart"/>
      <w:r w:rsidRPr="00D11330">
        <w:rPr>
          <w:sz w:val="20"/>
          <w:szCs w:val="20"/>
          <w:rtl/>
        </w:rPr>
        <w:t>מקדשין</w:t>
      </w:r>
      <w:proofErr w:type="spellEnd"/>
      <w:r w:rsidRPr="00D11330">
        <w:rPr>
          <w:sz w:val="20"/>
          <w:szCs w:val="20"/>
          <w:rtl/>
        </w:rPr>
        <w:t xml:space="preserve"> אותי, לכך כתיב והייתם לי קדושים כי קדוש אני ה' מקדשכם, וכן דוד אומר (תהלים </w:t>
      </w:r>
      <w:proofErr w:type="spellStart"/>
      <w:r w:rsidRPr="00D11330">
        <w:rPr>
          <w:sz w:val="20"/>
          <w:szCs w:val="20"/>
          <w:rtl/>
        </w:rPr>
        <w:t>כב</w:t>
      </w:r>
      <w:proofErr w:type="spellEnd"/>
      <w:r w:rsidRPr="00D11330">
        <w:rPr>
          <w:sz w:val="20"/>
          <w:szCs w:val="20"/>
          <w:rtl/>
        </w:rPr>
        <w:t>) ואתה קדוש יושב תה</w:t>
      </w:r>
      <w:r w:rsidRPr="00D11330">
        <w:rPr>
          <w:rFonts w:hint="cs"/>
          <w:sz w:val="20"/>
          <w:szCs w:val="20"/>
          <w:rtl/>
        </w:rPr>
        <w:t>י</w:t>
      </w:r>
      <w:r w:rsidRPr="00D11330">
        <w:rPr>
          <w:sz w:val="20"/>
          <w:szCs w:val="20"/>
          <w:rtl/>
        </w:rPr>
        <w:t xml:space="preserve">לות ישראל ומתי התחילו ישראל לקדש את החדש במצרים, </w:t>
      </w:r>
      <w:proofErr w:type="spellStart"/>
      <w:r w:rsidRPr="00D11330">
        <w:rPr>
          <w:sz w:val="20"/>
          <w:szCs w:val="20"/>
          <w:rtl/>
        </w:rPr>
        <w:t>הה"ד</w:t>
      </w:r>
      <w:proofErr w:type="spellEnd"/>
      <w:r w:rsidRPr="00D11330">
        <w:rPr>
          <w:sz w:val="20"/>
          <w:szCs w:val="20"/>
          <w:rtl/>
        </w:rPr>
        <w:t xml:space="preserve"> החדש הזה לכם.</w:t>
      </w:r>
    </w:p>
    <w:p w:rsidR="00040D7E" w:rsidRPr="00D11330" w:rsidRDefault="00040D7E" w:rsidP="00040D7E">
      <w:pPr>
        <w:jc w:val="both"/>
        <w:rPr>
          <w:rFonts w:hint="cs"/>
          <w:b/>
          <w:bCs/>
          <w:sz w:val="20"/>
          <w:szCs w:val="20"/>
          <w:rtl/>
        </w:rPr>
      </w:pPr>
    </w:p>
    <w:p w:rsidR="00040D7E" w:rsidRPr="00D11330" w:rsidRDefault="00040D7E" w:rsidP="00040D7E">
      <w:pPr>
        <w:jc w:val="both"/>
        <w:rPr>
          <w:rFonts w:hint="cs"/>
          <w:b/>
          <w:bCs/>
          <w:sz w:val="20"/>
          <w:szCs w:val="20"/>
          <w:rtl/>
        </w:rPr>
      </w:pPr>
      <w:proofErr w:type="spellStart"/>
      <w:r w:rsidRPr="00D11330">
        <w:rPr>
          <w:rFonts w:hint="cs"/>
          <w:b/>
          <w:bCs/>
          <w:sz w:val="20"/>
          <w:szCs w:val="20"/>
          <w:rtl/>
        </w:rPr>
        <w:t>ליקו"מ</w:t>
      </w:r>
      <w:proofErr w:type="spellEnd"/>
      <w:r w:rsidRPr="00D11330">
        <w:rPr>
          <w:rFonts w:hint="cs"/>
          <w:b/>
          <w:bCs/>
          <w:sz w:val="20"/>
          <w:szCs w:val="20"/>
          <w:rtl/>
        </w:rPr>
        <w:t xml:space="preserve"> </w:t>
      </w:r>
      <w:proofErr w:type="spellStart"/>
      <w:r w:rsidRPr="00D11330">
        <w:rPr>
          <w:rFonts w:hint="cs"/>
          <w:b/>
          <w:bCs/>
          <w:sz w:val="20"/>
          <w:szCs w:val="20"/>
          <w:rtl/>
        </w:rPr>
        <w:t>תנינא</w:t>
      </w:r>
      <w:proofErr w:type="spellEnd"/>
      <w:r w:rsidRPr="00D11330">
        <w:rPr>
          <w:rFonts w:hint="cs"/>
          <w:b/>
          <w:bCs/>
          <w:sz w:val="20"/>
          <w:szCs w:val="20"/>
          <w:rtl/>
        </w:rPr>
        <w:t xml:space="preserve"> תורה א'</w:t>
      </w:r>
    </w:p>
    <w:p w:rsidR="00040D7E" w:rsidRPr="00D11330" w:rsidRDefault="00040D7E" w:rsidP="00040D7E">
      <w:pPr>
        <w:jc w:val="both"/>
        <w:rPr>
          <w:rFonts w:hint="cs"/>
          <w:sz w:val="20"/>
          <w:szCs w:val="20"/>
          <w:rtl/>
        </w:rPr>
      </w:pPr>
      <w:r w:rsidRPr="00D11330">
        <w:rPr>
          <w:rFonts w:hint="cs"/>
          <w:sz w:val="20"/>
          <w:szCs w:val="20"/>
          <w:rtl/>
        </w:rPr>
        <w:t>...</w:t>
      </w:r>
      <w:r w:rsidRPr="00D11330">
        <w:rPr>
          <w:sz w:val="20"/>
          <w:szCs w:val="20"/>
          <w:rtl/>
        </w:rPr>
        <w:t xml:space="preserve">וְאָנוּ </w:t>
      </w:r>
      <w:proofErr w:type="spellStart"/>
      <w:r w:rsidRPr="00D11330">
        <w:rPr>
          <w:sz w:val="20"/>
          <w:szCs w:val="20"/>
          <w:rtl/>
        </w:rPr>
        <w:t>רוֹאִין</w:t>
      </w:r>
      <w:proofErr w:type="spellEnd"/>
      <w:r w:rsidRPr="00D11330">
        <w:rPr>
          <w:sz w:val="20"/>
          <w:szCs w:val="20"/>
          <w:rtl/>
        </w:rPr>
        <w:t xml:space="preserve"> רַחֲמָנוּתוֹ בַּמֶּה שֶׁקָּבַע לָנוּ רֹאשׁ הַשָּׁנָה, שֶׁהוּא יוֹם הַדִּין, בְּרֹאשׁ חֹדֶשׁ, כִּי זֶה הוּא חֶסֶד גָּדוֹל, כִּי אֵיךְ הָיִינוּ </w:t>
      </w:r>
      <w:proofErr w:type="spellStart"/>
      <w:r w:rsidRPr="00D11330">
        <w:rPr>
          <w:sz w:val="20"/>
          <w:szCs w:val="20"/>
          <w:rtl/>
        </w:rPr>
        <w:t>מְרִימִין</w:t>
      </w:r>
      <w:proofErr w:type="spellEnd"/>
      <w:r w:rsidRPr="00D11330">
        <w:rPr>
          <w:sz w:val="20"/>
          <w:szCs w:val="20"/>
          <w:rtl/>
        </w:rPr>
        <w:t xml:space="preserve"> פָּנֵינוּ לְבַקֵּשׁ כַּפָּרָה מֵאִתּוֹ יִתְבָּרַךְ, עַל - כֵּן עָשָׂה עִמָּנוּ חֶסֶד וְקָבַע יוֹם הַדִּין רֹאשׁ הַשָּׁנָה בְּרֹאשׁ חֹדֶשׁ, שֶׁאָז כִּבְיָכוֹל הוּא יִתְבָּרַךְ בְּעַצְמוֹ מְבַקֵּשׁ כַּפָּרָה, בִּבְחִינַת: 'הָבִיאוּ עָלַי כַּפָּרָה', הַנֶּאֱמָר בְּרֹאשׁ חֹדֶשׁ (כְּמוֹ שֶׁאָמְרוּ רַבּוֹתֵינוּ </w:t>
      </w:r>
      <w:proofErr w:type="spellStart"/>
      <w:r w:rsidRPr="00D11330">
        <w:rPr>
          <w:sz w:val="20"/>
          <w:szCs w:val="20"/>
          <w:rtl/>
        </w:rPr>
        <w:t>זִכְרוֹנָם</w:t>
      </w:r>
      <w:proofErr w:type="spellEnd"/>
      <w:r w:rsidRPr="00D11330">
        <w:rPr>
          <w:sz w:val="20"/>
          <w:szCs w:val="20"/>
          <w:rtl/>
        </w:rPr>
        <w:t xml:space="preserve"> לִבְרָכָה (יד) שָׁבוּעוֹת ט), וְעַל כֵּן אֵין לָנוּ בּוּשָׁה בַּיּוֹם הַדִּין לְבַקֵּשׁ כַּפָּרָה, מֵאַחַר שֶׁהוּא יִתְבָּרַךְ בְּעַצְמוֹ מְבַקֵּשׁ אָז כַּפָּרָה, כַּנַּ"ל. גַּם עַל - יְדֵי שֶׁהַשֵּׁם יִתְבָּרַךְ בְּעַצְמוֹ כִּבְיָכוֹל בָּא לִידֵי זֶה שֶׁיִּצְטָרֵךְ לוֹמַר: הָבִיאוּ עָלַי כַּפָּרָה הַיְנוּ שֶׁעָשָׂה דָּבָר </w:t>
      </w:r>
      <w:proofErr w:type="spellStart"/>
      <w:r w:rsidRPr="00D11330">
        <w:rPr>
          <w:sz w:val="20"/>
          <w:szCs w:val="20"/>
          <w:rtl/>
        </w:rPr>
        <w:t>שֶׁהֻצְרַךְ</w:t>
      </w:r>
      <w:proofErr w:type="spellEnd"/>
      <w:r w:rsidRPr="00D11330">
        <w:rPr>
          <w:sz w:val="20"/>
          <w:szCs w:val="20"/>
          <w:rtl/>
        </w:rPr>
        <w:t xml:space="preserve"> לְהִתְחָרֵט עָלָיו וְלוֹמַר: הָבִיאוּ עָלַי </w:t>
      </w:r>
      <w:proofErr w:type="spellStart"/>
      <w:r w:rsidRPr="00D11330">
        <w:rPr>
          <w:sz w:val="20"/>
          <w:szCs w:val="20"/>
          <w:rtl/>
        </w:rPr>
        <w:t>וְכוּ</w:t>
      </w:r>
      <w:proofErr w:type="spellEnd"/>
      <w:r w:rsidRPr="00D11330">
        <w:rPr>
          <w:sz w:val="20"/>
          <w:szCs w:val="20"/>
          <w:rtl/>
        </w:rPr>
        <w:t xml:space="preserve">' עַל - כֵּן אֵין לָנוּ בּוּשָׁה לָבוֹא לְפָנָיו בַּחֲטָאֵינוּ לְבַקֵּשׁ עֲלֵיהֶם כַּפָּרָה וּלְהִתְחָרֵט עֲלֵיהֶם, כִּי גַּם הוּא יִתְבָּרַךְ עָשָׂה דָּבָר </w:t>
      </w:r>
      <w:proofErr w:type="spellStart"/>
      <w:r w:rsidRPr="00D11330">
        <w:rPr>
          <w:sz w:val="20"/>
          <w:szCs w:val="20"/>
          <w:rtl/>
        </w:rPr>
        <w:t>שֶׁהֻצְרַךְ</w:t>
      </w:r>
      <w:proofErr w:type="spellEnd"/>
      <w:r w:rsidRPr="00D11330">
        <w:rPr>
          <w:sz w:val="20"/>
          <w:szCs w:val="20"/>
          <w:rtl/>
        </w:rPr>
        <w:t xml:space="preserve"> לְהִתְחָרֵט עָלָיו כַּנַּ"ל. נִמְצָא, שֶׁאָנוּ </w:t>
      </w:r>
      <w:proofErr w:type="spellStart"/>
      <w:r w:rsidRPr="00D11330">
        <w:rPr>
          <w:sz w:val="20"/>
          <w:szCs w:val="20"/>
          <w:rtl/>
        </w:rPr>
        <w:t>רוֹאִין</w:t>
      </w:r>
      <w:proofErr w:type="spellEnd"/>
      <w:r w:rsidRPr="00D11330">
        <w:rPr>
          <w:sz w:val="20"/>
          <w:szCs w:val="20"/>
          <w:rtl/>
        </w:rPr>
        <w:t xml:space="preserve"> גֹּדֶל רַחֲמָנוּת שֶׁלּוֹ, עַל - כֵּן הוּא לְבַדּוֹ יִתְבָּרַךְ רָאוּי לָדוּן אֶת הָעוֹלָם, כִּי הוּא יִתְבָּרַךְ יוֹדֵעַ מְקוֹם כָּל אֶחָד וְאֶחָד, כִּי כָל הַמְּקוֹמוֹת הֵם אֶצְלוֹ יִתְבָּרַךְ, כִּי הוּא מְקוֹמוֹ שֶׁל עוֹלָם, וְאֵין הָעוֹלָם מְקוֹמוֹ כַּנַּ"ל</w:t>
      </w:r>
      <w:r w:rsidRPr="00D11330">
        <w:rPr>
          <w:rFonts w:hint="cs"/>
          <w:sz w:val="20"/>
          <w:szCs w:val="20"/>
          <w:rtl/>
        </w:rPr>
        <w:t xml:space="preserve">... </w:t>
      </w:r>
    </w:p>
    <w:p w:rsidR="00040D7E" w:rsidRPr="00D11330" w:rsidRDefault="00040D7E" w:rsidP="00040D7E">
      <w:pPr>
        <w:jc w:val="both"/>
        <w:rPr>
          <w:sz w:val="20"/>
          <w:szCs w:val="20"/>
          <w:rtl/>
        </w:rPr>
      </w:pPr>
      <w:r w:rsidRPr="00D11330">
        <w:rPr>
          <w:rFonts w:hint="cs"/>
          <w:b/>
          <w:bCs/>
          <w:sz w:val="20"/>
          <w:szCs w:val="20"/>
          <w:rtl/>
        </w:rPr>
        <w:t>מי השילוח חגיגה פרק ראשון</w:t>
      </w:r>
    </w:p>
    <w:p w:rsidR="00040D7E" w:rsidRPr="00D11330" w:rsidRDefault="00040D7E" w:rsidP="00040D7E">
      <w:pPr>
        <w:jc w:val="both"/>
        <w:rPr>
          <w:rFonts w:hint="cs"/>
          <w:sz w:val="20"/>
          <w:szCs w:val="20"/>
          <w:rtl/>
        </w:rPr>
      </w:pPr>
      <w:r w:rsidRPr="00D11330">
        <w:rPr>
          <w:sz w:val="20"/>
          <w:szCs w:val="20"/>
          <w:rtl/>
        </w:rPr>
        <w:t xml:space="preserve">דרש רבא מאי </w:t>
      </w:r>
      <w:proofErr w:type="spellStart"/>
      <w:r w:rsidRPr="00D11330">
        <w:rPr>
          <w:sz w:val="20"/>
          <w:szCs w:val="20"/>
          <w:rtl/>
        </w:rPr>
        <w:t>דכתיב</w:t>
      </w:r>
      <w:proofErr w:type="spellEnd"/>
      <w:r w:rsidRPr="00D11330">
        <w:rPr>
          <w:sz w:val="20"/>
          <w:szCs w:val="20"/>
          <w:rtl/>
        </w:rPr>
        <w:t xml:space="preserve"> מה יפו פעמיך בנעלים בת נדיב בתו של אברהם אבינו שהי' תחילה לגרים, הענ</w:t>
      </w:r>
      <w:r w:rsidRPr="00D11330">
        <w:rPr>
          <w:rFonts w:hint="cs"/>
          <w:sz w:val="20"/>
          <w:szCs w:val="20"/>
          <w:rtl/>
        </w:rPr>
        <w:t>י</w:t>
      </w:r>
      <w:r w:rsidRPr="00D11330">
        <w:rPr>
          <w:sz w:val="20"/>
          <w:szCs w:val="20"/>
          <w:rtl/>
        </w:rPr>
        <w:t xml:space="preserve">ין בזה כי בגר נמצא יקרות גדול מאי שאין בישראל, כי הגר עושה בנדיבות ובאהבת לבו לפי שבא מבין האומות </w:t>
      </w:r>
      <w:proofErr w:type="spellStart"/>
      <w:r w:rsidRPr="00D11330">
        <w:rPr>
          <w:sz w:val="20"/>
          <w:szCs w:val="20"/>
          <w:rtl/>
        </w:rPr>
        <w:t>להתחסה</w:t>
      </w:r>
      <w:proofErr w:type="spellEnd"/>
      <w:r w:rsidRPr="00D11330">
        <w:rPr>
          <w:sz w:val="20"/>
          <w:szCs w:val="20"/>
          <w:rtl/>
        </w:rPr>
        <w:t xml:space="preserve"> בצל כנפי השכינה אך בשורש אין בו קדושה כי הקדושה המורגלת באדם מנעוריו ומשורשת בו מאביו ואמו בזה נמצא ג"כ יקר</w:t>
      </w:r>
      <w:r w:rsidRPr="00D11330">
        <w:rPr>
          <w:rFonts w:hint="cs"/>
          <w:sz w:val="20"/>
          <w:szCs w:val="20"/>
          <w:rtl/>
        </w:rPr>
        <w:t>ו</w:t>
      </w:r>
      <w:r w:rsidRPr="00D11330">
        <w:rPr>
          <w:sz w:val="20"/>
          <w:szCs w:val="20"/>
          <w:rtl/>
        </w:rPr>
        <w:t xml:space="preserve">ת גדול וזה לא נמצא בגר, אך כאשר נפש מישראל ישתדל ללמוד לעשות באהבה ולהוסיף הבנה וחשק לעבודת </w:t>
      </w:r>
      <w:proofErr w:type="spellStart"/>
      <w:r w:rsidRPr="00D11330">
        <w:rPr>
          <w:sz w:val="20"/>
          <w:szCs w:val="20"/>
          <w:rtl/>
        </w:rPr>
        <w:t>הש"י</w:t>
      </w:r>
      <w:proofErr w:type="spellEnd"/>
      <w:r w:rsidRPr="00D11330">
        <w:rPr>
          <w:sz w:val="20"/>
          <w:szCs w:val="20"/>
          <w:rtl/>
        </w:rPr>
        <w:t xml:space="preserve"> לזה יש השני מעלות ביחד שהוא מורגל ומקודש בקדושת האבות וגם מוסיף נדיבות לבו, ולזה היא מצות עליות רגלים שלא ישתקעו בהרגל מצות אנשים מלומדה ואז יקראו ישראל בת נדיב בתו של אברהם אבינו שהי' תחילה לגרים היינו שהגר הוא מבורר בזה שמנדבת לבו יוצא מההרגל וליותר הי' הדבר הזה מבורר אצל א"א ע"ה כי עתה לכל הגרים אף שיוצאים מהרגלם מ"מ יש להם תפיסה למה הם נכנסין לפי שרואים את ישראל </w:t>
      </w:r>
      <w:proofErr w:type="spellStart"/>
      <w:r w:rsidRPr="00D11330">
        <w:rPr>
          <w:sz w:val="20"/>
          <w:szCs w:val="20"/>
          <w:rtl/>
        </w:rPr>
        <w:t>מקודשין</w:t>
      </w:r>
      <w:proofErr w:type="spellEnd"/>
      <w:r w:rsidRPr="00D11330">
        <w:rPr>
          <w:sz w:val="20"/>
          <w:szCs w:val="20"/>
          <w:rtl/>
        </w:rPr>
        <w:t xml:space="preserve">, אבל א"א ע"ה שהי' תחלה לגרים שהיו כל העולם עובדי ע"ז והוא יצא מן הכלל אף שלא ידע עוד במה שהוא בוחר וחושק, והי' צועק מי ברא אלה עד שנגלה אליו </w:t>
      </w:r>
      <w:proofErr w:type="spellStart"/>
      <w:r w:rsidRPr="00D11330">
        <w:rPr>
          <w:sz w:val="20"/>
          <w:szCs w:val="20"/>
          <w:rtl/>
        </w:rPr>
        <w:t>הש"י</w:t>
      </w:r>
      <w:proofErr w:type="spellEnd"/>
      <w:r w:rsidRPr="00D11330">
        <w:rPr>
          <w:sz w:val="20"/>
          <w:szCs w:val="20"/>
          <w:rtl/>
        </w:rPr>
        <w:t>, וכן הענ</w:t>
      </w:r>
      <w:r w:rsidRPr="00D11330">
        <w:rPr>
          <w:rFonts w:hint="cs"/>
          <w:sz w:val="20"/>
          <w:szCs w:val="20"/>
          <w:rtl/>
        </w:rPr>
        <w:t>י</w:t>
      </w:r>
      <w:r w:rsidRPr="00D11330">
        <w:rPr>
          <w:sz w:val="20"/>
          <w:szCs w:val="20"/>
          <w:rtl/>
        </w:rPr>
        <w:t xml:space="preserve">ין כאן מה יפו פעמיך בנעלים </w:t>
      </w:r>
      <w:proofErr w:type="spellStart"/>
      <w:r w:rsidRPr="00D11330">
        <w:rPr>
          <w:sz w:val="20"/>
          <w:szCs w:val="20"/>
          <w:rtl/>
        </w:rPr>
        <w:t>כו</w:t>
      </w:r>
      <w:proofErr w:type="spellEnd"/>
      <w:r w:rsidRPr="00D11330">
        <w:rPr>
          <w:sz w:val="20"/>
          <w:szCs w:val="20"/>
          <w:rtl/>
        </w:rPr>
        <w:t xml:space="preserve">' היינו בשעה שעולים לרגל ג"כ יוצאים מהרגלם ובתשוקה חדשה ילכו וכל דבר שיצא מן הכלל ללמד לא ללמד על עצמו יצא אלא </w:t>
      </w:r>
      <w:proofErr w:type="spellStart"/>
      <w:r w:rsidRPr="00D11330">
        <w:rPr>
          <w:sz w:val="20"/>
          <w:szCs w:val="20"/>
          <w:rtl/>
        </w:rPr>
        <w:t>כו</w:t>
      </w:r>
      <w:proofErr w:type="spellEnd"/>
      <w:r w:rsidRPr="00D11330">
        <w:rPr>
          <w:sz w:val="20"/>
          <w:szCs w:val="20"/>
          <w:rtl/>
        </w:rPr>
        <w:t>' היינו שלאו ד</w:t>
      </w:r>
      <w:r w:rsidRPr="00D11330">
        <w:rPr>
          <w:rFonts w:hint="cs"/>
          <w:sz w:val="20"/>
          <w:szCs w:val="20"/>
          <w:rtl/>
        </w:rPr>
        <w:t>ו</w:t>
      </w:r>
      <w:r w:rsidRPr="00D11330">
        <w:rPr>
          <w:sz w:val="20"/>
          <w:szCs w:val="20"/>
          <w:rtl/>
        </w:rPr>
        <w:t>וקא רק במצ</w:t>
      </w:r>
      <w:r w:rsidRPr="00D11330">
        <w:rPr>
          <w:rFonts w:hint="cs"/>
          <w:sz w:val="20"/>
          <w:szCs w:val="20"/>
          <w:rtl/>
        </w:rPr>
        <w:t>ו</w:t>
      </w:r>
      <w:r w:rsidRPr="00D11330">
        <w:rPr>
          <w:sz w:val="20"/>
          <w:szCs w:val="20"/>
          <w:rtl/>
        </w:rPr>
        <w:t>וה הזו הולכים לעשות בחשק חדש ולא מההרגל רק בכל המצו</w:t>
      </w:r>
      <w:r w:rsidRPr="00D11330">
        <w:rPr>
          <w:rFonts w:hint="cs"/>
          <w:sz w:val="20"/>
          <w:szCs w:val="20"/>
          <w:rtl/>
        </w:rPr>
        <w:t>ות</w:t>
      </w:r>
      <w:r w:rsidRPr="00D11330">
        <w:rPr>
          <w:sz w:val="20"/>
          <w:szCs w:val="20"/>
          <w:rtl/>
        </w:rPr>
        <w:t xml:space="preserve"> רוצים בהתבוננות חדשות כפי רצון ה' בכל עת ואינם עושים בהרגל</w:t>
      </w:r>
      <w:r w:rsidRPr="00D11330">
        <w:rPr>
          <w:rFonts w:hint="cs"/>
          <w:sz w:val="20"/>
          <w:szCs w:val="20"/>
          <w:rtl/>
        </w:rPr>
        <w:t>...</w:t>
      </w:r>
      <w:r w:rsidRPr="00D11330">
        <w:rPr>
          <w:sz w:val="20"/>
          <w:szCs w:val="20"/>
          <w:rtl/>
        </w:rPr>
        <w:t xml:space="preserve">ונסמוך ג"כ הדרש מר' אליעזר </w:t>
      </w:r>
      <w:proofErr w:type="spellStart"/>
      <w:r w:rsidRPr="00D11330">
        <w:rPr>
          <w:sz w:val="20"/>
          <w:szCs w:val="20"/>
          <w:rtl/>
        </w:rPr>
        <w:t>ב"ע</w:t>
      </w:r>
      <w:proofErr w:type="spellEnd"/>
      <w:r w:rsidRPr="00D11330">
        <w:rPr>
          <w:sz w:val="20"/>
          <w:szCs w:val="20"/>
          <w:rtl/>
        </w:rPr>
        <w:t xml:space="preserve"> טף למה באין כדי ליתן שכר </w:t>
      </w:r>
      <w:proofErr w:type="spellStart"/>
      <w:r w:rsidRPr="00D11330">
        <w:rPr>
          <w:sz w:val="20"/>
          <w:szCs w:val="20"/>
          <w:rtl/>
        </w:rPr>
        <w:t>כו</w:t>
      </w:r>
      <w:proofErr w:type="spellEnd"/>
      <w:r w:rsidRPr="00D11330">
        <w:rPr>
          <w:sz w:val="20"/>
          <w:szCs w:val="20"/>
          <w:rtl/>
        </w:rPr>
        <w:t>' היינו אם כל עיקר עלי' לרגל הוא בכדי שלא יהי' כהרגל מה שייכות להביא הטף אדרבה כי ביאת הטף היינו שהאב רוצה שיקבע גם בלב הטף המצו</w:t>
      </w:r>
      <w:r w:rsidRPr="00D11330">
        <w:rPr>
          <w:rFonts w:hint="cs"/>
          <w:sz w:val="20"/>
          <w:szCs w:val="20"/>
          <w:rtl/>
        </w:rPr>
        <w:t>ו</w:t>
      </w:r>
      <w:r w:rsidRPr="00D11330">
        <w:rPr>
          <w:sz w:val="20"/>
          <w:szCs w:val="20"/>
          <w:rtl/>
        </w:rPr>
        <w:t>ה הזו וא"א יהי' כמצות אנשים מלומדה, אלא כדי ליתן שכר</w:t>
      </w:r>
      <w:r w:rsidRPr="00D11330">
        <w:rPr>
          <w:rFonts w:hint="cs"/>
          <w:sz w:val="20"/>
          <w:szCs w:val="20"/>
          <w:rtl/>
        </w:rPr>
        <w:t xml:space="preserve"> </w:t>
      </w:r>
      <w:proofErr w:type="spellStart"/>
      <w:r w:rsidRPr="00D11330">
        <w:rPr>
          <w:sz w:val="20"/>
          <w:szCs w:val="20"/>
          <w:rtl/>
        </w:rPr>
        <w:t>למביא</w:t>
      </w:r>
      <w:r w:rsidRPr="00D11330">
        <w:rPr>
          <w:rFonts w:hint="cs"/>
          <w:sz w:val="20"/>
          <w:szCs w:val="20"/>
          <w:rtl/>
        </w:rPr>
        <w:t>י</w:t>
      </w:r>
      <w:r w:rsidRPr="00D11330">
        <w:rPr>
          <w:sz w:val="20"/>
          <w:szCs w:val="20"/>
          <w:rtl/>
        </w:rPr>
        <w:t>הן</w:t>
      </w:r>
      <w:proofErr w:type="spellEnd"/>
      <w:r w:rsidRPr="00D11330">
        <w:rPr>
          <w:sz w:val="20"/>
          <w:szCs w:val="20"/>
          <w:rtl/>
        </w:rPr>
        <w:t xml:space="preserve"> היינו מחמת שכל כך פועלת העלי' לרגל נדבות לב בלבות ישראל עד כמה שיוכל להתפשט הקדושה </w:t>
      </w:r>
      <w:r w:rsidRPr="00D11330">
        <w:rPr>
          <w:sz w:val="20"/>
          <w:szCs w:val="20"/>
          <w:rtl/>
        </w:rPr>
        <w:lastRenderedPageBreak/>
        <w:t>בזרעו ולהכניסה תחת כנפי הקדושה, ואין ביכולתו לעמוד ולמנוע מזה מצד טעם וסברא להביט מה שיהי</w:t>
      </w:r>
      <w:r w:rsidRPr="00D11330">
        <w:rPr>
          <w:rFonts w:hint="cs"/>
          <w:sz w:val="20"/>
          <w:szCs w:val="20"/>
          <w:rtl/>
        </w:rPr>
        <w:t>ה</w:t>
      </w:r>
      <w:r w:rsidRPr="00D11330">
        <w:rPr>
          <w:sz w:val="20"/>
          <w:szCs w:val="20"/>
          <w:rtl/>
        </w:rPr>
        <w:t xml:space="preserve"> אחר זמן רק הוא עושה מה שביכולתו ובטח י</w:t>
      </w:r>
      <w:r w:rsidRPr="00D11330">
        <w:rPr>
          <w:rFonts w:hint="cs"/>
          <w:sz w:val="20"/>
          <w:szCs w:val="20"/>
          <w:rtl/>
        </w:rPr>
        <w:t>י</w:t>
      </w:r>
      <w:r w:rsidRPr="00D11330">
        <w:rPr>
          <w:sz w:val="20"/>
          <w:szCs w:val="20"/>
          <w:rtl/>
        </w:rPr>
        <w:t xml:space="preserve">תן ה' תיכף מבטח עוז במעשה זרעו להוציא לאור תעלומות לבבו ויביא ג"כ את טפו </w:t>
      </w:r>
      <w:r w:rsidRPr="00D11330">
        <w:rPr>
          <w:rFonts w:hint="cs"/>
          <w:sz w:val="20"/>
          <w:szCs w:val="20"/>
          <w:rtl/>
        </w:rPr>
        <w:t>מכו</w:t>
      </w:r>
      <w:r w:rsidRPr="00D11330">
        <w:rPr>
          <w:rFonts w:hint="eastAsia"/>
          <w:sz w:val="20"/>
          <w:szCs w:val="20"/>
          <w:rtl/>
        </w:rPr>
        <w:t>ח</w:t>
      </w:r>
      <w:r w:rsidRPr="00D11330">
        <w:rPr>
          <w:sz w:val="20"/>
          <w:szCs w:val="20"/>
          <w:rtl/>
        </w:rPr>
        <w:t xml:space="preserve"> תשוקת לבו, וע"ז אמר מרגלית טובה הי' בידכם ובקשתם לאבדה ממני:</w:t>
      </w:r>
    </w:p>
    <w:p w:rsidR="00374439" w:rsidRDefault="00374439" w:rsidP="00FE167B">
      <w:pPr>
        <w:rPr>
          <w:rFonts w:hint="cs"/>
          <w:rtl/>
        </w:rPr>
      </w:pPr>
    </w:p>
    <w:p w:rsidR="00E57F32" w:rsidRPr="00E57F32" w:rsidRDefault="00E57F32" w:rsidP="00E57F32">
      <w:pPr>
        <w:pStyle w:val="a3"/>
        <w:rPr>
          <w:rFonts w:cstheme="majorBidi"/>
          <w:b/>
          <w:bCs/>
          <w:rtl/>
        </w:rPr>
      </w:pPr>
      <w:r w:rsidRPr="00E57F32">
        <w:rPr>
          <w:rFonts w:cstheme="majorBidi"/>
          <w:b/>
          <w:bCs/>
          <w:rtl/>
        </w:rPr>
        <w:t xml:space="preserve">בית יעקב </w:t>
      </w:r>
      <w:proofErr w:type="spellStart"/>
      <w:r w:rsidRPr="00E57F32">
        <w:rPr>
          <w:rFonts w:cstheme="majorBidi"/>
          <w:b/>
          <w:bCs/>
          <w:rtl/>
        </w:rPr>
        <w:t>מאיז'ב</w:t>
      </w:r>
      <w:r w:rsidRPr="00E57F32">
        <w:rPr>
          <w:rFonts w:cstheme="majorBidi" w:hint="cs"/>
          <w:b/>
          <w:bCs/>
          <w:rtl/>
        </w:rPr>
        <w:t>י</w:t>
      </w:r>
      <w:r w:rsidRPr="00E57F32">
        <w:rPr>
          <w:rFonts w:cstheme="majorBidi"/>
          <w:b/>
          <w:bCs/>
          <w:rtl/>
        </w:rPr>
        <w:t>צא</w:t>
      </w:r>
      <w:proofErr w:type="spellEnd"/>
    </w:p>
    <w:p w:rsidR="00040D7E" w:rsidRPr="009B583C" w:rsidRDefault="00040D7E" w:rsidP="00040D7E">
      <w:pPr>
        <w:pStyle w:val="a3"/>
        <w:rPr>
          <w:rFonts w:cstheme="majorBidi"/>
          <w:rtl/>
        </w:rPr>
      </w:pPr>
      <w:r w:rsidRPr="009B583C">
        <w:rPr>
          <w:rFonts w:cstheme="majorBidi"/>
          <w:rtl/>
        </w:rPr>
        <w:t xml:space="preserve">"החודש הזה לכם ראש חדשים". לכם דווקא - שמצדכם הוא זה הסדר: שניסן הוא הראש שהוא נגד יום - שהאדם רואה והוא ניעור ואז יכול לעשות ולפעול כל מה שברצונו, שיהיה לכם האור בשכל ובחירה למאוס ברע ולבחור בטוב. כי בלילה אין לאדם תפיסה מה שהשם בונה, והנה החורף והקיץ בכלל הם נגד לילה ויום. </w:t>
      </w:r>
      <w:r w:rsidRPr="009B583C">
        <w:rPr>
          <w:rFonts w:cstheme="majorBidi"/>
          <w:b/>
          <w:bCs/>
          <w:rtl/>
        </w:rPr>
        <w:t>כי בחורף נתמעט כוח האדם בעבודות ופעולות</w:t>
      </w:r>
      <w:r w:rsidRPr="009B583C">
        <w:rPr>
          <w:rFonts w:cstheme="majorBidi"/>
          <w:rtl/>
        </w:rPr>
        <w:t xml:space="preserve"> כי אז הימים קצרים מאוד וכל הצמחים נובלים </w:t>
      </w:r>
      <w:r w:rsidRPr="009B583C">
        <w:rPr>
          <w:rFonts w:cstheme="majorBidi"/>
          <w:b/>
          <w:bCs/>
          <w:rtl/>
        </w:rPr>
        <w:t>ולא נשאר רק השורש מכל דבר וטמון בהסתר.</w:t>
      </w:r>
      <w:r w:rsidRPr="009B583C">
        <w:rPr>
          <w:rFonts w:cstheme="majorBidi"/>
          <w:rtl/>
        </w:rPr>
        <w:t xml:space="preserve"> וכן כל חדשי החורף הם כמו לילה שהאדם ישן וכן כל הברואים והצמחים בחדשי החורף המה בבחינת שינה ומכוסים בארץ ואין להם </w:t>
      </w:r>
      <w:proofErr w:type="spellStart"/>
      <w:r w:rsidRPr="009B583C">
        <w:rPr>
          <w:rFonts w:cstheme="majorBidi"/>
          <w:rtl/>
        </w:rPr>
        <w:t>כח</w:t>
      </w:r>
      <w:proofErr w:type="spellEnd"/>
      <w:r w:rsidRPr="009B583C">
        <w:rPr>
          <w:rFonts w:cstheme="majorBidi"/>
          <w:rtl/>
        </w:rPr>
        <w:t xml:space="preserve"> צמיחה עד ניסן. וכמו שנקרא יום הגשמים "יום סגריר" (משלי </w:t>
      </w:r>
      <w:proofErr w:type="spellStart"/>
      <w:r w:rsidRPr="009B583C">
        <w:rPr>
          <w:rFonts w:cstheme="majorBidi"/>
          <w:rtl/>
        </w:rPr>
        <w:t>כ״ז</w:t>
      </w:r>
      <w:proofErr w:type="spellEnd"/>
      <w:r w:rsidRPr="009B583C">
        <w:rPr>
          <w:rFonts w:cstheme="majorBidi"/>
          <w:rtl/>
        </w:rPr>
        <w:t xml:space="preserve">) לכן הוא מכוון נגד לילה. ונחשב בספר יצירה שהחדשים בחורף הם נגד אברים הפנימיים והקיץ הוא אברים החיצוניים. וזהו שנמצא בכתבי </w:t>
      </w:r>
      <w:proofErr w:type="spellStart"/>
      <w:r w:rsidRPr="009B583C">
        <w:rPr>
          <w:rFonts w:cstheme="majorBidi"/>
          <w:rtl/>
        </w:rPr>
        <w:t>האריז״ל</w:t>
      </w:r>
      <w:proofErr w:type="spellEnd"/>
      <w:r w:rsidRPr="009B583C">
        <w:rPr>
          <w:rFonts w:cstheme="majorBidi"/>
          <w:rtl/>
        </w:rPr>
        <w:t xml:space="preserve"> שיש ב׳ בחינות - עיגולים ויושר. עיגולים היינו הסדר שהוא מצד השם שהוא הנקודה האמצעית </w:t>
      </w:r>
      <w:r w:rsidRPr="009B583C">
        <w:rPr>
          <w:rFonts w:cstheme="majorBidi"/>
          <w:b/>
          <w:bCs/>
          <w:rtl/>
        </w:rPr>
        <w:t xml:space="preserve">וכל הברואים </w:t>
      </w:r>
      <w:proofErr w:type="spellStart"/>
      <w:r w:rsidRPr="009B583C">
        <w:rPr>
          <w:rFonts w:cstheme="majorBidi"/>
          <w:b/>
          <w:bCs/>
          <w:rtl/>
        </w:rPr>
        <w:t>יושבין</w:t>
      </w:r>
      <w:proofErr w:type="spellEnd"/>
      <w:r w:rsidRPr="009B583C">
        <w:rPr>
          <w:rFonts w:cstheme="majorBidi"/>
          <w:b/>
          <w:bCs/>
          <w:rtl/>
        </w:rPr>
        <w:t xml:space="preserve"> בעיגול וכולם יונקים בשווה ואין לזה מעלה על זה</w:t>
      </w:r>
      <w:r w:rsidRPr="009B583C">
        <w:rPr>
          <w:rFonts w:cstheme="majorBidi"/>
          <w:rtl/>
        </w:rPr>
        <w:t xml:space="preserve"> וכל השתלשלות הברואים הוא אחד אבל מצד האדם הוא בחי׳ יושר וכמו בעת שאדם ניעור שהולך בקומה זקופה ואז הראש הוא העיקר ואחריו </w:t>
      </w:r>
      <w:proofErr w:type="spellStart"/>
      <w:r w:rsidRPr="009B583C">
        <w:rPr>
          <w:rFonts w:cstheme="majorBidi"/>
          <w:rtl/>
        </w:rPr>
        <w:t>נמשכין</w:t>
      </w:r>
      <w:proofErr w:type="spellEnd"/>
      <w:r w:rsidRPr="009B583C">
        <w:rPr>
          <w:rFonts w:cstheme="majorBidi"/>
          <w:rtl/>
        </w:rPr>
        <w:t xml:space="preserve"> שאר כל האברים והם </w:t>
      </w:r>
      <w:proofErr w:type="spellStart"/>
      <w:r w:rsidRPr="009B583C">
        <w:rPr>
          <w:rFonts w:cstheme="majorBidi"/>
          <w:rtl/>
        </w:rPr>
        <w:t>נסדרים</w:t>
      </w:r>
      <w:proofErr w:type="spellEnd"/>
      <w:r w:rsidRPr="009B583C">
        <w:rPr>
          <w:rFonts w:cstheme="majorBidi"/>
          <w:rtl/>
        </w:rPr>
        <w:t xml:space="preserve"> בסדר נאה אבל מצד הנהגת השם אין שום סדר </w:t>
      </w:r>
      <w:r w:rsidRPr="009B583C">
        <w:rPr>
          <w:rFonts w:cstheme="majorBidi"/>
          <w:b/>
          <w:bCs/>
          <w:rtl/>
        </w:rPr>
        <w:t>כמו בעת השינה שאדם ישן אין לראש שום התנשאות על שאר האברים וכולם מקבלים בפעם אחת חיים הראש והרגל ביחד:</w:t>
      </w:r>
      <w:r w:rsidRPr="009B583C">
        <w:rPr>
          <w:rFonts w:cstheme="majorBidi"/>
          <w:rtl/>
        </w:rPr>
        <w:t xml:space="preserve"> </w:t>
      </w:r>
    </w:p>
    <w:p w:rsidR="00040D7E" w:rsidRPr="00FE167B" w:rsidRDefault="00040D7E" w:rsidP="00FE167B"/>
    <w:sectPr w:rsidR="00040D7E" w:rsidRPr="00FE167B" w:rsidSect="00374439">
      <w:headerReference w:type="default" r:id="rId6"/>
      <w:pgSz w:w="11906" w:h="16838"/>
      <w:pgMar w:top="720" w:right="720" w:bottom="720" w:left="72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439" w:rsidRDefault="00374439" w:rsidP="00374439">
      <w:r>
        <w:separator/>
      </w:r>
    </w:p>
  </w:endnote>
  <w:endnote w:type="continuationSeparator" w:id="1">
    <w:p w:rsidR="00374439" w:rsidRDefault="00374439" w:rsidP="003744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439" w:rsidRDefault="00374439" w:rsidP="00374439">
      <w:r>
        <w:separator/>
      </w:r>
    </w:p>
  </w:footnote>
  <w:footnote w:type="continuationSeparator" w:id="1">
    <w:p w:rsidR="00374439" w:rsidRDefault="00374439" w:rsidP="003744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5264441"/>
      <w:docPartObj>
        <w:docPartGallery w:val="Page Numbers (Top of Page)"/>
        <w:docPartUnique/>
      </w:docPartObj>
    </w:sdtPr>
    <w:sdtContent>
      <w:p w:rsidR="00374439" w:rsidRDefault="00117C28">
        <w:pPr>
          <w:pStyle w:val="a5"/>
          <w:jc w:val="center"/>
        </w:pPr>
        <w:fldSimple w:instr=" PAGE   \* MERGEFORMAT ">
          <w:r w:rsidR="00E57F32" w:rsidRPr="00E57F32">
            <w:rPr>
              <w:rFonts w:cs="Calibri"/>
              <w:noProof/>
              <w:rtl/>
              <w:lang w:val="he-IL"/>
            </w:rPr>
            <w:t>1</w:t>
          </w:r>
        </w:fldSimple>
      </w:p>
    </w:sdtContent>
  </w:sdt>
  <w:p w:rsidR="00374439" w:rsidRDefault="00374439">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374439"/>
    <w:rsid w:val="00005F8A"/>
    <w:rsid w:val="00040D7E"/>
    <w:rsid w:val="0008118E"/>
    <w:rsid w:val="00117C28"/>
    <w:rsid w:val="00374439"/>
    <w:rsid w:val="003A7596"/>
    <w:rsid w:val="00CF21FD"/>
    <w:rsid w:val="00D6099C"/>
    <w:rsid w:val="00E57F32"/>
    <w:rsid w:val="00FE167B"/>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Bidi" w:eastAsiaTheme="minorHAnsi" w:hAnsiTheme="majorBidi" w:cs="Times New Roman"/>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D7E"/>
    <w:pPr>
      <w:bidi/>
      <w:spacing w:after="0" w:line="240" w:lineRule="auto"/>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374439"/>
    <w:pPr>
      <w:bidi/>
      <w:spacing w:after="0" w:line="240" w:lineRule="auto"/>
    </w:pPr>
  </w:style>
  <w:style w:type="paragraph" w:styleId="a5">
    <w:name w:val="header"/>
    <w:basedOn w:val="a"/>
    <w:link w:val="a6"/>
    <w:uiPriority w:val="99"/>
    <w:unhideWhenUsed/>
    <w:rsid w:val="00374439"/>
    <w:pPr>
      <w:tabs>
        <w:tab w:val="center" w:pos="4153"/>
        <w:tab w:val="right" w:pos="8306"/>
      </w:tabs>
    </w:pPr>
    <w:rPr>
      <w:rFonts w:asciiTheme="majorBidi" w:eastAsiaTheme="minorHAnsi" w:hAnsiTheme="majorBidi"/>
      <w:sz w:val="20"/>
      <w:szCs w:val="20"/>
    </w:rPr>
  </w:style>
  <w:style w:type="character" w:customStyle="1" w:styleId="a6">
    <w:name w:val="כותרת עליונה תו"/>
    <w:basedOn w:val="a0"/>
    <w:link w:val="a5"/>
    <w:uiPriority w:val="99"/>
    <w:rsid w:val="00374439"/>
  </w:style>
  <w:style w:type="paragraph" w:styleId="a7">
    <w:name w:val="footer"/>
    <w:basedOn w:val="a"/>
    <w:link w:val="a8"/>
    <w:uiPriority w:val="99"/>
    <w:semiHidden/>
    <w:unhideWhenUsed/>
    <w:rsid w:val="00374439"/>
    <w:pPr>
      <w:tabs>
        <w:tab w:val="center" w:pos="4153"/>
        <w:tab w:val="right" w:pos="8306"/>
      </w:tabs>
    </w:pPr>
  </w:style>
  <w:style w:type="character" w:customStyle="1" w:styleId="a8">
    <w:name w:val="כותרת תחתונה תו"/>
    <w:basedOn w:val="a0"/>
    <w:link w:val="a7"/>
    <w:uiPriority w:val="99"/>
    <w:semiHidden/>
    <w:rsid w:val="00374439"/>
  </w:style>
  <w:style w:type="character" w:customStyle="1" w:styleId="a4">
    <w:name w:val="ללא מרווח תו"/>
    <w:basedOn w:val="a0"/>
    <w:link w:val="a3"/>
    <w:uiPriority w:val="1"/>
    <w:locked/>
    <w:rsid w:val="00FE16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898</Words>
  <Characters>4494</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user1</cp:lastModifiedBy>
  <cp:revision>4</cp:revision>
  <dcterms:created xsi:type="dcterms:W3CDTF">2016-03-28T18:40:00Z</dcterms:created>
  <dcterms:modified xsi:type="dcterms:W3CDTF">2016-04-04T20:54:00Z</dcterms:modified>
</cp:coreProperties>
</file>