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FEA" w:rsidRPr="007A0FEA" w:rsidRDefault="003454AC" w:rsidP="0005148B">
      <w:pPr>
        <w:spacing w:line="360" w:lineRule="auto"/>
        <w:rPr>
          <w:rFonts w:ascii="FrankRuehl" w:hAnsi="FrankRuehl" w:cs="FrankRuehl"/>
          <w:u w:val="single"/>
          <w:rtl/>
        </w:rPr>
      </w:pPr>
      <w:r>
        <w:rPr>
          <w:rFonts w:ascii="FrankRuehl" w:hAnsi="FrankRuehl" w:cs="FrankRuehl" w:hint="cs"/>
          <w:u w:val="single"/>
          <w:rtl/>
        </w:rPr>
        <w:t>צרעת ואמונה</w:t>
      </w:r>
      <w:r w:rsidR="00F154C7" w:rsidRPr="00F154C7">
        <w:rPr>
          <w:rFonts w:ascii="FrankRuehl" w:hAnsi="FrankRuehl" w:cs="FrankRuehl" w:hint="cs"/>
          <w:rtl/>
        </w:rPr>
        <w:t xml:space="preserve"> [פרקים ז-ח]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מלכים ב פרק ז (א) וַיֹּאמֶר אֱלִישָׁע שִׁמְעוּ דְּבַר </w:t>
      </w:r>
      <w:proofErr w:type="spellStart"/>
      <w:r w:rsidRPr="00073735">
        <w:rPr>
          <w:rFonts w:ascii="FrankRuehl" w:hAnsi="FrankRuehl" w:cs="FrankRuehl"/>
          <w:rtl/>
        </w:rPr>
        <w:t>יְדֹוָד</w:t>
      </w:r>
      <w:proofErr w:type="spellEnd"/>
      <w:r w:rsidRPr="00073735">
        <w:rPr>
          <w:rFonts w:ascii="FrankRuehl" w:hAnsi="FrankRuehl" w:cs="FrankRuehl"/>
          <w:rtl/>
        </w:rPr>
        <w:t xml:space="preserve"> כֹּה אָמַר </w:t>
      </w:r>
      <w:proofErr w:type="spellStart"/>
      <w:r w:rsidRPr="00073735">
        <w:rPr>
          <w:rFonts w:ascii="FrankRuehl" w:hAnsi="FrankRuehl" w:cs="FrankRuehl"/>
          <w:rtl/>
        </w:rPr>
        <w:t>יְדֹוָד</w:t>
      </w:r>
      <w:proofErr w:type="spellEnd"/>
      <w:r w:rsidRPr="00073735">
        <w:rPr>
          <w:rFonts w:ascii="FrankRuehl" w:hAnsi="FrankRuehl" w:cs="FrankRuehl"/>
          <w:rtl/>
        </w:rPr>
        <w:t xml:space="preserve"> כָּעֵת מָחָר סְאָה </w:t>
      </w:r>
      <w:proofErr w:type="spellStart"/>
      <w:r w:rsidRPr="00073735">
        <w:rPr>
          <w:rFonts w:ascii="FrankRuehl" w:hAnsi="FrankRuehl" w:cs="FrankRuehl"/>
          <w:rtl/>
        </w:rPr>
        <w:t>סֹלֶת</w:t>
      </w:r>
      <w:proofErr w:type="spellEnd"/>
      <w:r w:rsidRPr="00073735">
        <w:rPr>
          <w:rFonts w:ascii="FrankRuehl" w:hAnsi="FrankRuehl" w:cs="FrankRuehl"/>
          <w:rtl/>
        </w:rPr>
        <w:t xml:space="preserve"> בְּשֶׁקֶל </w:t>
      </w:r>
      <w:proofErr w:type="spellStart"/>
      <w:r w:rsidRPr="00073735">
        <w:rPr>
          <w:rFonts w:ascii="FrankRuehl" w:hAnsi="FrankRuehl" w:cs="FrankRuehl"/>
          <w:rtl/>
        </w:rPr>
        <w:t>וְסָאתַיִם</w:t>
      </w:r>
      <w:proofErr w:type="spellEnd"/>
      <w:r w:rsidRPr="00073735">
        <w:rPr>
          <w:rFonts w:ascii="FrankRuehl" w:hAnsi="FrankRuehl" w:cs="FrankRuehl"/>
          <w:rtl/>
        </w:rPr>
        <w:t xml:space="preserve"> שְׁעֹרִים בְּשֶׁקֶל בְּשַׁעַר שֹׁמְרוֹן: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(ב) וַיַּעַן הַשָּׁלִישׁ אֲשֶׁר לַמֶּלֶךְ נִשְׁעָן עַל יָדוֹ אֶת אִישׁ </w:t>
      </w:r>
      <w:proofErr w:type="spellStart"/>
      <w:r w:rsidRPr="00073735">
        <w:rPr>
          <w:rFonts w:ascii="FrankRuehl" w:hAnsi="FrankRuehl" w:cs="FrankRuehl"/>
          <w:rtl/>
        </w:rPr>
        <w:t>הָאֱלֹהִים</w:t>
      </w:r>
      <w:proofErr w:type="spellEnd"/>
      <w:r w:rsidRPr="00073735">
        <w:rPr>
          <w:rFonts w:ascii="FrankRuehl" w:hAnsi="FrankRuehl" w:cs="FrankRuehl"/>
          <w:rtl/>
        </w:rPr>
        <w:t xml:space="preserve"> וַיֹּאמַר הִנֵּה </w:t>
      </w:r>
      <w:proofErr w:type="spellStart"/>
      <w:r w:rsidRPr="00073735">
        <w:rPr>
          <w:rFonts w:ascii="FrankRuehl" w:hAnsi="FrankRuehl" w:cs="FrankRuehl"/>
          <w:rtl/>
        </w:rPr>
        <w:t>יְדֹוָד</w:t>
      </w:r>
      <w:proofErr w:type="spellEnd"/>
      <w:r w:rsidRPr="00073735">
        <w:rPr>
          <w:rFonts w:ascii="FrankRuehl" w:hAnsi="FrankRuehl" w:cs="FrankRuehl"/>
          <w:rtl/>
        </w:rPr>
        <w:t xml:space="preserve"> עֹשֶׂה </w:t>
      </w:r>
      <w:proofErr w:type="spellStart"/>
      <w:r w:rsidRPr="00073735">
        <w:rPr>
          <w:rFonts w:ascii="FrankRuehl" w:hAnsi="FrankRuehl" w:cs="FrankRuehl"/>
          <w:rtl/>
        </w:rPr>
        <w:t>אֲרֻבּוֹת</w:t>
      </w:r>
      <w:proofErr w:type="spellEnd"/>
      <w:r w:rsidRPr="00073735">
        <w:rPr>
          <w:rFonts w:ascii="FrankRuehl" w:hAnsi="FrankRuehl" w:cs="FrankRuehl"/>
          <w:rtl/>
        </w:rPr>
        <w:t xml:space="preserve"> בַּשָּׁמַיִם </w:t>
      </w:r>
      <w:proofErr w:type="spellStart"/>
      <w:r w:rsidRPr="00073735">
        <w:rPr>
          <w:rFonts w:ascii="FrankRuehl" w:hAnsi="FrankRuehl" w:cs="FrankRuehl"/>
          <w:rtl/>
        </w:rPr>
        <w:t>הֲיִהְיֶה</w:t>
      </w:r>
      <w:proofErr w:type="spellEnd"/>
      <w:r w:rsidRPr="00073735">
        <w:rPr>
          <w:rFonts w:ascii="FrankRuehl" w:hAnsi="FrankRuehl" w:cs="FrankRuehl"/>
          <w:rtl/>
        </w:rPr>
        <w:t xml:space="preserve"> הַדָּבָר הַזֶּה וַיֹּאמֶר הִנְּכָה רֹאֶה בְּעֵינֶיךָ וּמִשָּׁם לֹא תֹאכֵל: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(ג) וְאַרְבָּעָה אֲנָשִׁים הָיוּ </w:t>
      </w:r>
      <w:proofErr w:type="spellStart"/>
      <w:r w:rsidRPr="00073735">
        <w:rPr>
          <w:rFonts w:ascii="FrankRuehl" w:hAnsi="FrankRuehl" w:cs="FrankRuehl"/>
          <w:rtl/>
        </w:rPr>
        <w:t>מְצֹרָעִים</w:t>
      </w:r>
      <w:proofErr w:type="spellEnd"/>
      <w:r w:rsidRPr="00073735">
        <w:rPr>
          <w:rFonts w:ascii="FrankRuehl" w:hAnsi="FrankRuehl" w:cs="FrankRuehl"/>
          <w:rtl/>
        </w:rPr>
        <w:t xml:space="preserve"> פֶּתַח הַשָּׁעַר וַיֹּאמְרוּ אִישׁ אֶל רֵעֵהוּ מָה אֲנַחְנוּ יֹשְׁבִים פֹּה עַד מָתְנוּ:</w:t>
      </w:r>
    </w:p>
    <w:p w:rsidR="007A0FEA" w:rsidRDefault="00FD61EF" w:rsidP="0005148B">
      <w:pPr>
        <w:spacing w:line="360" w:lineRule="auto"/>
        <w:rPr>
          <w:rFonts w:ascii="Arial" w:hAnsi="Arial" w:cs="Arial"/>
          <w:color w:val="000000"/>
          <w:sz w:val="21"/>
          <w:szCs w:val="21"/>
          <w:shd w:val="clear" w:color="auto" w:fill="FCFDFE"/>
          <w:rtl/>
        </w:rPr>
      </w:pPr>
      <w:r w:rsidRPr="00FD61EF">
        <w:rPr>
          <w:rFonts w:asciiTheme="minorBidi" w:hAnsiTheme="minorBidi"/>
          <w:b/>
          <w:bCs/>
          <w:sz w:val="18"/>
          <w:szCs w:val="18"/>
          <w:rtl/>
        </w:rPr>
        <w:t>פסחים פה ע"ב</w:t>
      </w:r>
      <w:r w:rsidRPr="00FD61EF">
        <w:rPr>
          <w:rFonts w:asciiTheme="minorBidi" w:hAnsiTheme="minorBidi"/>
          <w:sz w:val="18"/>
          <w:szCs w:val="18"/>
          <w:rtl/>
        </w:rPr>
        <w:t xml:space="preserve">: אמר רבי שמואל בר רב יצחק: מפני מה לא </w:t>
      </w:r>
      <w:proofErr w:type="spellStart"/>
      <w:r w:rsidRPr="00FD61EF">
        <w:rPr>
          <w:rFonts w:asciiTheme="minorBidi" w:hAnsiTheme="minorBidi"/>
          <w:sz w:val="18"/>
          <w:szCs w:val="18"/>
          <w:rtl/>
        </w:rPr>
        <w:t>נתקדשו</w:t>
      </w:r>
      <w:proofErr w:type="spellEnd"/>
      <w:r w:rsidRPr="00FD61EF">
        <w:rPr>
          <w:rFonts w:asciiTheme="minorBidi" w:hAnsiTheme="minorBidi"/>
          <w:sz w:val="18"/>
          <w:szCs w:val="18"/>
          <w:rtl/>
        </w:rPr>
        <w:t xml:space="preserve"> שערי ירושלים - מפני </w:t>
      </w:r>
      <w:proofErr w:type="spellStart"/>
      <w:r w:rsidRPr="00FD61EF">
        <w:rPr>
          <w:rFonts w:asciiTheme="minorBidi" w:hAnsiTheme="minorBidi"/>
          <w:sz w:val="18"/>
          <w:szCs w:val="18"/>
          <w:rtl/>
        </w:rPr>
        <w:t>שמצורעין</w:t>
      </w:r>
      <w:proofErr w:type="spellEnd"/>
      <w:r w:rsidRPr="00FD61EF">
        <w:rPr>
          <w:rFonts w:asciiTheme="minorBidi" w:hAnsiTheme="minorBidi"/>
          <w:sz w:val="18"/>
          <w:szCs w:val="18"/>
          <w:rtl/>
        </w:rPr>
        <w:t xml:space="preserve"> </w:t>
      </w:r>
      <w:proofErr w:type="spellStart"/>
      <w:r w:rsidRPr="00FD61EF">
        <w:rPr>
          <w:rFonts w:asciiTheme="minorBidi" w:hAnsiTheme="minorBidi"/>
          <w:sz w:val="18"/>
          <w:szCs w:val="18"/>
          <w:rtl/>
        </w:rPr>
        <w:t>מגינין</w:t>
      </w:r>
      <w:proofErr w:type="spellEnd"/>
      <w:r w:rsidRPr="00FD61EF">
        <w:rPr>
          <w:rFonts w:asciiTheme="minorBidi" w:hAnsiTheme="minorBidi"/>
          <w:sz w:val="18"/>
          <w:szCs w:val="18"/>
          <w:rtl/>
        </w:rPr>
        <w:t xml:space="preserve"> תחתיהן בחמה מפני החמה, ובגשמים מפני הגשמים.</w:t>
      </w:r>
    </w:p>
    <w:p w:rsidR="0005148B" w:rsidRDefault="007A0FEA" w:rsidP="0005148B">
      <w:pPr>
        <w:spacing w:line="360" w:lineRule="auto"/>
        <w:rPr>
          <w:rFonts w:ascii="Arial" w:hAnsi="Arial" w:cs="Arial"/>
          <w:color w:val="464646"/>
          <w:sz w:val="21"/>
          <w:szCs w:val="21"/>
          <w:shd w:val="clear" w:color="auto" w:fill="FAFAFA"/>
          <w:rtl/>
        </w:rPr>
      </w:pPr>
      <w:r w:rsidRPr="007A0FEA">
        <w:rPr>
          <w:rFonts w:ascii="Arial" w:hAnsi="Arial" w:cs="Arial" w:hint="cs"/>
          <w:b/>
          <w:bCs/>
          <w:color w:val="000000"/>
          <w:sz w:val="18"/>
          <w:szCs w:val="18"/>
          <w:shd w:val="clear" w:color="auto" w:fill="FCFDFE"/>
          <w:rtl/>
        </w:rPr>
        <w:t xml:space="preserve">סוטה </w:t>
      </w:r>
      <w:proofErr w:type="spellStart"/>
      <w:r w:rsidRPr="007A0FEA">
        <w:rPr>
          <w:rFonts w:ascii="Arial" w:hAnsi="Arial" w:cs="Arial" w:hint="cs"/>
          <w:b/>
          <w:bCs/>
          <w:color w:val="000000"/>
          <w:sz w:val="18"/>
          <w:szCs w:val="18"/>
          <w:shd w:val="clear" w:color="auto" w:fill="FCFDFE"/>
          <w:rtl/>
        </w:rPr>
        <w:t>מז</w:t>
      </w:r>
      <w:proofErr w:type="spellEnd"/>
      <w:r w:rsidRPr="007A0FEA">
        <w:rPr>
          <w:rFonts w:ascii="Arial" w:hAnsi="Arial" w:cs="Arial" w:hint="cs"/>
          <w:b/>
          <w:bCs/>
          <w:color w:val="000000"/>
          <w:sz w:val="18"/>
          <w:szCs w:val="18"/>
          <w:shd w:val="clear" w:color="auto" w:fill="FCFDFE"/>
          <w:rtl/>
        </w:rPr>
        <w:t>, ע"א</w:t>
      </w:r>
      <w:r w:rsidRPr="007A0FEA">
        <w:rPr>
          <w:rFonts w:ascii="Arial" w:hAnsi="Arial" w:cs="Arial" w:hint="cs"/>
          <w:color w:val="000000"/>
          <w:sz w:val="18"/>
          <w:szCs w:val="18"/>
          <w:shd w:val="clear" w:color="auto" w:fill="FCFDFE"/>
          <w:rtl/>
        </w:rPr>
        <w:t xml:space="preserve">: </w:t>
      </w:r>
      <w:r w:rsidR="0005148B">
        <w:rPr>
          <w:rFonts w:ascii="Arial" w:hAnsi="Arial" w:cs="Arial"/>
          <w:color w:val="000000"/>
          <w:sz w:val="18"/>
          <w:szCs w:val="18"/>
          <w:shd w:val="clear" w:color="auto" w:fill="FCFDFE"/>
          <w:rtl/>
        </w:rPr>
        <w:t>וארבעה אנשים היו מצורעים</w:t>
      </w:r>
      <w:r w:rsidRPr="007A0FEA">
        <w:rPr>
          <w:rFonts w:ascii="Arial" w:hAnsi="Arial" w:cs="Arial"/>
          <w:color w:val="000000"/>
          <w:sz w:val="18"/>
          <w:szCs w:val="18"/>
          <w:shd w:val="clear" w:color="auto" w:fill="FCFDFE"/>
          <w:rtl/>
        </w:rPr>
        <w:t xml:space="preserve"> - אמר ר' יוחנן זה </w:t>
      </w:r>
      <w:proofErr w:type="spellStart"/>
      <w:r w:rsidRPr="007A0FEA">
        <w:rPr>
          <w:rFonts w:ascii="Arial" w:hAnsi="Arial" w:cs="Arial"/>
          <w:color w:val="000000"/>
          <w:sz w:val="18"/>
          <w:szCs w:val="18"/>
          <w:shd w:val="clear" w:color="auto" w:fill="FCFDFE"/>
          <w:rtl/>
        </w:rPr>
        <w:t>גיחזי</w:t>
      </w:r>
      <w:proofErr w:type="spellEnd"/>
      <w:r w:rsidRPr="007A0FEA">
        <w:rPr>
          <w:rFonts w:ascii="Arial" w:hAnsi="Arial" w:cs="Arial"/>
          <w:color w:val="000000"/>
          <w:sz w:val="18"/>
          <w:szCs w:val="18"/>
          <w:shd w:val="clear" w:color="auto" w:fill="FCFDFE"/>
          <w:rtl/>
        </w:rPr>
        <w:t xml:space="preserve"> ושלושת בניו</w:t>
      </w:r>
      <w:r w:rsidRPr="007A0FEA">
        <w:rPr>
          <w:rFonts w:ascii="FrankRuehl" w:hAnsi="FrankRuehl" w:cs="FrankRuehl" w:hint="cs"/>
          <w:sz w:val="18"/>
          <w:szCs w:val="18"/>
          <w:rtl/>
        </w:rPr>
        <w:t>.</w:t>
      </w:r>
      <w:r w:rsidR="0005148B">
        <w:rPr>
          <w:rFonts w:ascii="FrankRuehl" w:hAnsi="FrankRuehl" w:cs="FrankRuehl" w:hint="cs"/>
          <w:sz w:val="18"/>
          <w:szCs w:val="18"/>
          <w:rtl/>
        </w:rPr>
        <w:t xml:space="preserve"> </w:t>
      </w:r>
    </w:p>
    <w:p w:rsidR="0005148B" w:rsidRPr="0005148B" w:rsidRDefault="0005148B" w:rsidP="0005148B">
      <w:pPr>
        <w:spacing w:line="360" w:lineRule="auto"/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</w:pPr>
      <w:r w:rsidRPr="0005148B">
        <w:rPr>
          <w:rFonts w:ascii="Arial" w:hAnsi="Arial" w:cs="Arial" w:hint="cs"/>
          <w:b/>
          <w:bCs/>
          <w:color w:val="464646"/>
          <w:sz w:val="18"/>
          <w:szCs w:val="18"/>
          <w:shd w:val="clear" w:color="auto" w:fill="FAFAFA"/>
          <w:rtl/>
        </w:rPr>
        <w:t>כתובות ע"ז, ע"ב</w:t>
      </w:r>
      <w:r w:rsidRPr="0005148B">
        <w:rPr>
          <w:rFonts w:ascii="Arial" w:hAnsi="Arial" w:cs="Arial" w:hint="cs"/>
          <w:color w:val="464646"/>
          <w:sz w:val="18"/>
          <w:szCs w:val="18"/>
          <w:shd w:val="clear" w:color="auto" w:fill="FAFAFA"/>
          <w:rtl/>
        </w:rPr>
        <w:t xml:space="preserve">: </w:t>
      </w: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רבי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זירא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לא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הוה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יתיב בזיקיה [=לא היה יושב בסביבתו של בעל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ראתן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, סוג של צרעת]</w:t>
      </w: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</w:rPr>
        <w:t>.</w:t>
      </w:r>
    </w:p>
    <w:p w:rsidR="0005148B" w:rsidRPr="0005148B" w:rsidRDefault="0005148B" w:rsidP="0005148B">
      <w:pPr>
        <w:spacing w:line="360" w:lineRule="auto"/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</w:pP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רבי אלעזר לא עייל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באהליה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[=לא היה נכנס לביתו/אוהלו]</w:t>
      </w: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</w:rPr>
        <w:t>.</w:t>
      </w:r>
    </w:p>
    <w:p w:rsidR="0005148B" w:rsidRPr="0005148B" w:rsidRDefault="0005148B" w:rsidP="0005148B">
      <w:pPr>
        <w:spacing w:line="360" w:lineRule="auto"/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</w:pP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רבי אמי ורבי אסי לא הוו אכלי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מביעי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דההיא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מבואה [= לא היו אוכלים מביצים שהוטלו במבואת המצורע]</w:t>
      </w: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</w:rPr>
        <w:t>.</w:t>
      </w:r>
    </w:p>
    <w:p w:rsidR="0005148B" w:rsidRPr="0005148B" w:rsidRDefault="0005148B" w:rsidP="0005148B">
      <w:pPr>
        <w:spacing w:line="360" w:lineRule="auto"/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</w:pP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רבי יהושע בן לוי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מיכרך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בהו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ועסיק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בתורה [= נכנס ונכרך עם המצורעים ועסק אתם בתורה]. אמר: 'אילת אהבים ויעלת חן' - אם חן מעלה על לומדיה,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אגוני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 xml:space="preserve"> לא </w:t>
      </w:r>
      <w:proofErr w:type="spellStart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מגנא</w:t>
      </w:r>
      <w:proofErr w:type="spellEnd"/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  <w:rtl/>
        </w:rPr>
        <w:t>? [איננה מגינה?]</w:t>
      </w:r>
      <w:r w:rsidRPr="0005148B">
        <w:rPr>
          <w:rFonts w:ascii="Arial" w:hAnsi="Arial" w:cs="Arial"/>
          <w:color w:val="464646"/>
          <w:sz w:val="18"/>
          <w:szCs w:val="18"/>
          <w:shd w:val="clear" w:color="auto" w:fill="FAFAFA"/>
        </w:rPr>
        <w:t>".</w:t>
      </w:r>
    </w:p>
    <w:p w:rsidR="0005148B" w:rsidRPr="0005148B" w:rsidRDefault="0005148B" w:rsidP="0005148B">
      <w:pPr>
        <w:shd w:val="clear" w:color="auto" w:fill="FAFAFA"/>
        <w:bidi w:val="0"/>
        <w:spacing w:after="0" w:line="360" w:lineRule="auto"/>
        <w:jc w:val="right"/>
        <w:rPr>
          <w:rFonts w:ascii="Arial" w:eastAsia="Times New Roman" w:hAnsi="Arial" w:cs="Arial"/>
          <w:color w:val="464646"/>
          <w:sz w:val="18"/>
          <w:szCs w:val="18"/>
          <w:shd w:val="clear" w:color="auto" w:fill="FAFAFA"/>
          <w:rtl/>
        </w:rPr>
      </w:pPr>
      <w:r w:rsidRPr="0005148B">
        <w:rPr>
          <w:rFonts w:ascii="Arial" w:eastAsia="Times New Roman" w:hAnsi="Arial" w:cs="Arial"/>
          <w:b/>
          <w:bCs/>
          <w:color w:val="464646"/>
          <w:sz w:val="18"/>
          <w:szCs w:val="18"/>
          <w:rtl/>
        </w:rPr>
        <w:t xml:space="preserve">ויקרא רבה, פרשה </w:t>
      </w:r>
      <w:proofErr w:type="spellStart"/>
      <w:r w:rsidRPr="0005148B">
        <w:rPr>
          <w:rFonts w:ascii="Arial" w:eastAsia="Times New Roman" w:hAnsi="Arial" w:cs="Arial"/>
          <w:b/>
          <w:bCs/>
          <w:color w:val="464646"/>
          <w:sz w:val="18"/>
          <w:szCs w:val="18"/>
          <w:rtl/>
        </w:rPr>
        <w:t>טז</w:t>
      </w:r>
      <w:proofErr w:type="spellEnd"/>
      <w:r w:rsidRPr="0005148B">
        <w:rPr>
          <w:rFonts w:ascii="Arial" w:eastAsia="Times New Roman" w:hAnsi="Arial" w:cs="Arial"/>
          <w:b/>
          <w:bCs/>
          <w:color w:val="464646"/>
          <w:sz w:val="18"/>
          <w:szCs w:val="18"/>
          <w:rtl/>
        </w:rPr>
        <w:t xml:space="preserve">, </w:t>
      </w:r>
      <w:proofErr w:type="spellStart"/>
      <w:r w:rsidRPr="0005148B">
        <w:rPr>
          <w:rFonts w:ascii="Arial" w:eastAsia="Times New Roman" w:hAnsi="Arial" w:cs="Arial"/>
          <w:b/>
          <w:bCs/>
          <w:color w:val="464646"/>
          <w:sz w:val="18"/>
          <w:szCs w:val="18"/>
          <w:rtl/>
        </w:rPr>
        <w:t>פיסקא</w:t>
      </w:r>
      <w:proofErr w:type="spellEnd"/>
      <w:r w:rsidRPr="0005148B">
        <w:rPr>
          <w:rFonts w:ascii="Arial" w:eastAsia="Times New Roman" w:hAnsi="Arial" w:cs="Arial"/>
          <w:b/>
          <w:bCs/>
          <w:color w:val="464646"/>
          <w:sz w:val="18"/>
          <w:szCs w:val="18"/>
          <w:rtl/>
        </w:rPr>
        <w:t xml:space="preserve"> ג</w:t>
      </w:r>
      <w:r w:rsidRPr="0005148B">
        <w:rPr>
          <w:rFonts w:ascii="Arial" w:eastAsia="Times New Roman" w:hAnsi="Arial" w:cs="Arial" w:hint="cs"/>
          <w:color w:val="464646"/>
          <w:sz w:val="18"/>
          <w:szCs w:val="18"/>
          <w:rtl/>
        </w:rPr>
        <w:t xml:space="preserve">: </w:t>
      </w:r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ר' אמי ור' אסי לא הוו עיילי למבואות של מצורע. ר"ל כד </w:t>
      </w:r>
      <w:proofErr w:type="spellStart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>הוה</w:t>
      </w:r>
      <w:proofErr w:type="spellEnd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 חמי חד </w:t>
      </w:r>
      <w:proofErr w:type="spellStart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>מנהון</w:t>
      </w:r>
      <w:proofErr w:type="spellEnd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 </w:t>
      </w:r>
      <w:proofErr w:type="spellStart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>במדינתא</w:t>
      </w:r>
      <w:proofErr w:type="spellEnd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 מרגם להון </w:t>
      </w:r>
      <w:proofErr w:type="spellStart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>באבניא</w:t>
      </w:r>
      <w:proofErr w:type="spellEnd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 אמר לו </w:t>
      </w:r>
      <w:proofErr w:type="spellStart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>פוק</w:t>
      </w:r>
      <w:proofErr w:type="spellEnd"/>
      <w:r w:rsidRPr="0005148B">
        <w:rPr>
          <w:rFonts w:ascii="Arial" w:eastAsia="Times New Roman" w:hAnsi="Arial" w:cs="Arial"/>
          <w:color w:val="464646"/>
          <w:sz w:val="18"/>
          <w:szCs w:val="18"/>
          <w:rtl/>
        </w:rPr>
        <w:t xml:space="preserve"> לאתרך לא תזהום ברייתא</w:t>
      </w:r>
      <w:r w:rsidRPr="0005148B">
        <w:rPr>
          <w:rFonts w:ascii="Arial" w:eastAsia="Times New Roman" w:hAnsi="Arial" w:cs="Arial" w:hint="cs"/>
          <w:color w:val="464646"/>
          <w:sz w:val="18"/>
          <w:szCs w:val="18"/>
          <w:rtl/>
        </w:rPr>
        <w:t xml:space="preserve">. </w:t>
      </w:r>
    </w:p>
    <w:p w:rsidR="0005148B" w:rsidRPr="0005148B" w:rsidRDefault="0005148B" w:rsidP="0005148B">
      <w:pPr>
        <w:shd w:val="clear" w:color="auto" w:fill="FAFAFA"/>
        <w:bidi w:val="0"/>
        <w:spacing w:after="0" w:line="360" w:lineRule="auto"/>
        <w:jc w:val="right"/>
        <w:rPr>
          <w:rFonts w:ascii="Arial" w:eastAsia="Times New Roman" w:hAnsi="Arial" w:cs="Arial"/>
          <w:color w:val="464646"/>
          <w:sz w:val="18"/>
          <w:szCs w:val="18"/>
          <w:shd w:val="clear" w:color="auto" w:fill="FAFAFA"/>
        </w:rPr>
      </w:pPr>
      <w:r w:rsidRPr="0005148B">
        <w:rPr>
          <w:rFonts w:ascii="Arial" w:eastAsia="Times New Roman" w:hAnsi="Arial" w:cs="Arial"/>
          <w:color w:val="464646"/>
          <w:sz w:val="18"/>
          <w:szCs w:val="18"/>
          <w:shd w:val="clear" w:color="auto" w:fill="FAFAFA"/>
          <w:rtl/>
        </w:rPr>
        <w:t>תרגום: רבי אמי ורבי אסי לא היו נכנסים לרחוב שגר בו מצורע. רבי שמעון בן לקיש, כשהיה רואה אחד המצורעים בעיר, היה רוגמו באבנים, ואומר לו: 'צא למקומך, ואל תזהם את הבריות</w:t>
      </w:r>
      <w:r w:rsidRPr="0005148B">
        <w:rPr>
          <w:rFonts w:ascii="Arial" w:eastAsia="Times New Roman" w:hAnsi="Arial" w:cs="Arial"/>
          <w:color w:val="464646"/>
          <w:sz w:val="18"/>
          <w:szCs w:val="18"/>
          <w:shd w:val="clear" w:color="auto" w:fill="FAFAFA"/>
        </w:rPr>
        <w:t>'.</w:t>
      </w:r>
    </w:p>
    <w:p w:rsidR="0005148B" w:rsidRPr="0005148B" w:rsidRDefault="0005148B" w:rsidP="0005148B">
      <w:pPr>
        <w:spacing w:line="360" w:lineRule="auto"/>
        <w:rPr>
          <w:rFonts w:ascii="Arial" w:hAnsi="Arial" w:cs="Arial"/>
          <w:color w:val="464646"/>
          <w:sz w:val="18"/>
          <w:szCs w:val="18"/>
          <w:shd w:val="clear" w:color="auto" w:fill="FAFAFA"/>
        </w:rPr>
      </w:pP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(ד) אִם אָמַרְנוּ נָבוֹא הָעִיר וְהָרָעָב בָּעִיר וָמַתְנוּ שָׁם וְאִם יָשַׁבְנוּ פֹה וָמָתְנוּ וְעַתָּה לְכוּ וְנִפְּלָה אֶל מַחֲנֵה אֲרָם אִם </w:t>
      </w:r>
      <w:proofErr w:type="spellStart"/>
      <w:r w:rsidRPr="00073735">
        <w:rPr>
          <w:rFonts w:ascii="FrankRuehl" w:hAnsi="FrankRuehl" w:cs="FrankRuehl"/>
          <w:rtl/>
        </w:rPr>
        <w:t>יְחַיֻּנו</w:t>
      </w:r>
      <w:proofErr w:type="spellEnd"/>
      <w:r w:rsidRPr="00073735">
        <w:rPr>
          <w:rFonts w:ascii="FrankRuehl" w:hAnsi="FrankRuehl" w:cs="FrankRuehl"/>
          <w:rtl/>
        </w:rPr>
        <w:t>ּ נִחְיֶה וְאִם יְמִיתֻנוּ וָמָתְנוּ: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>(ה) וַיָּקוּמוּ בַנֶּשֶׁף לָבוֹא אֶל מַחֲנֵה אֲרָם וַיָּבֹאוּ עַד קְצֵה מַחֲנֵה אֲרָם וְהִנֵּה אֵין שָׁם אִישׁ: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>(ו) וַאדֹנָי הִשְׁמִיעַ אֶת מַחֲנֵה אֲרָם קוֹל רֶכֶב קוֹל סוּס קוֹל חַיִל גָּדוֹל וַיֹּאמְרוּ אִישׁ אֶל אָחִיו הִנֵּה שָׂכַר עָלֵינוּ מֶלֶךְ יִשְׂרָאֵל אֶת מַלְכֵי הַחִתִּים וְאֶת מַלְכֵי מִצְרַיִם לָבוֹא עָלֵינוּ: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(ז) וַיָּקוּמוּ וַיָּנוּסוּ בַנֶּשֶׁף וַיַּעַזְבוּ אֶת </w:t>
      </w:r>
      <w:proofErr w:type="spellStart"/>
      <w:r w:rsidRPr="00073735">
        <w:rPr>
          <w:rFonts w:ascii="FrankRuehl" w:hAnsi="FrankRuehl" w:cs="FrankRuehl"/>
          <w:rtl/>
        </w:rPr>
        <w:t>אָהֳלֵיהֶם</w:t>
      </w:r>
      <w:proofErr w:type="spellEnd"/>
      <w:r w:rsidRPr="00073735">
        <w:rPr>
          <w:rFonts w:ascii="FrankRuehl" w:hAnsi="FrankRuehl" w:cs="FrankRuehl"/>
          <w:rtl/>
        </w:rPr>
        <w:t xml:space="preserve"> וְאֶת סוּסֵיהֶם וְאֶת </w:t>
      </w:r>
      <w:proofErr w:type="spellStart"/>
      <w:r w:rsidRPr="00073735">
        <w:rPr>
          <w:rFonts w:ascii="FrankRuehl" w:hAnsi="FrankRuehl" w:cs="FrankRuehl"/>
          <w:rtl/>
        </w:rPr>
        <w:t>חֲמֹרֵיהֶם</w:t>
      </w:r>
      <w:proofErr w:type="spellEnd"/>
      <w:r w:rsidRPr="00073735">
        <w:rPr>
          <w:rFonts w:ascii="FrankRuehl" w:hAnsi="FrankRuehl" w:cs="FrankRuehl"/>
          <w:rtl/>
        </w:rPr>
        <w:t xml:space="preserve"> הַמַּחֲנֶה כַּאֲשֶׁר הִיא וַיָּנֻסוּ אֶל נַפְשָׁם: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(ח) וַיָּבֹאוּ </w:t>
      </w:r>
      <w:proofErr w:type="spellStart"/>
      <w:r w:rsidRPr="00073735">
        <w:rPr>
          <w:rFonts w:ascii="FrankRuehl" w:hAnsi="FrankRuehl" w:cs="FrankRuehl"/>
          <w:rtl/>
        </w:rPr>
        <w:t>הַמְצֹרָעִים</w:t>
      </w:r>
      <w:proofErr w:type="spellEnd"/>
      <w:r w:rsidRPr="00073735">
        <w:rPr>
          <w:rFonts w:ascii="FrankRuehl" w:hAnsi="FrankRuehl" w:cs="FrankRuehl"/>
          <w:rtl/>
        </w:rPr>
        <w:t xml:space="preserve"> הָאֵלֶּה עַד קְצֵה הַמַּחֲנֶה וַיָּבֹאוּ אֶל אֹהֶל אֶחָד וַיֹּאכְלוּ וַיִּשְׁתּוּ </w:t>
      </w:r>
      <w:proofErr w:type="spellStart"/>
      <w:r w:rsidRPr="00073735">
        <w:rPr>
          <w:rFonts w:ascii="FrankRuehl" w:hAnsi="FrankRuehl" w:cs="FrankRuehl"/>
          <w:rtl/>
        </w:rPr>
        <w:t>וַיִּשְׂאו</w:t>
      </w:r>
      <w:proofErr w:type="spellEnd"/>
      <w:r w:rsidRPr="00073735">
        <w:rPr>
          <w:rFonts w:ascii="FrankRuehl" w:hAnsi="FrankRuehl" w:cs="FrankRuehl"/>
          <w:rtl/>
        </w:rPr>
        <w:t xml:space="preserve">ּ מִשָּׁם כֶּסֶף וְזָהָב וּבְגָדִים וַיֵּלְכוּ וַיַּטְמִנוּ וַיָּשֻׁבוּ וַיָּבֹאוּ אֶל אֹהֶל אַחֵר </w:t>
      </w:r>
      <w:proofErr w:type="spellStart"/>
      <w:r w:rsidRPr="00073735">
        <w:rPr>
          <w:rFonts w:ascii="FrankRuehl" w:hAnsi="FrankRuehl" w:cs="FrankRuehl"/>
          <w:rtl/>
        </w:rPr>
        <w:t>וַיִּשְׂאו</w:t>
      </w:r>
      <w:proofErr w:type="spellEnd"/>
      <w:r w:rsidRPr="00073735">
        <w:rPr>
          <w:rFonts w:ascii="FrankRuehl" w:hAnsi="FrankRuehl" w:cs="FrankRuehl"/>
          <w:rtl/>
        </w:rPr>
        <w:t>ּ מִשָּׁם וַיֵּלְכוּ וַיַּטְמִנוּ:</w:t>
      </w:r>
    </w:p>
    <w:p w:rsidR="00FD61EF" w:rsidRDefault="002D6C4A" w:rsidP="0005148B">
      <w:pPr>
        <w:spacing w:line="360" w:lineRule="auto"/>
        <w:rPr>
          <w:rtl/>
        </w:rPr>
      </w:pPr>
      <w:r w:rsidRPr="00073735">
        <w:rPr>
          <w:rFonts w:ascii="FrankRuehl" w:hAnsi="FrankRuehl" w:cs="FrankRuehl"/>
          <w:rtl/>
        </w:rPr>
        <w:t xml:space="preserve">(ט) וַיֹּאמְרוּ אִישׁ אֶל רֵעֵהוּ לֹא כֵן אֲנַחְנוּ עֹשִׂים הַיּוֹם הַזֶּה יוֹם בְּשׂרָה הוּא וַאֲנַחְנוּ מַחְשִׁים וְחִכִּינוּ עַד אוֹר הַבֹּקֶר וּמְצָאָנוּ עָווֹן וְעַתָּה לְכוּ </w:t>
      </w:r>
      <w:proofErr w:type="spellStart"/>
      <w:r w:rsidRPr="00073735">
        <w:rPr>
          <w:rFonts w:ascii="FrankRuehl" w:hAnsi="FrankRuehl" w:cs="FrankRuehl"/>
          <w:rtl/>
        </w:rPr>
        <w:t>וְנָבֹאָה</w:t>
      </w:r>
      <w:proofErr w:type="spellEnd"/>
      <w:r w:rsidRPr="00073735">
        <w:rPr>
          <w:rFonts w:ascii="FrankRuehl" w:hAnsi="FrankRuehl" w:cs="FrankRuehl"/>
          <w:rtl/>
        </w:rPr>
        <w:t xml:space="preserve"> וְנַגִּידָה בֵּית הַמֶּלֶךְ:</w:t>
      </w:r>
      <w:r w:rsidR="00FD61EF">
        <w:rPr>
          <w:rFonts w:ascii="FrankRuehl" w:hAnsi="FrankRuehl" w:cs="FrankRuehl" w:hint="cs"/>
          <w:rtl/>
        </w:rPr>
        <w:t xml:space="preserve"> </w:t>
      </w:r>
    </w:p>
    <w:p w:rsidR="00FD61EF" w:rsidRPr="00FD61EF" w:rsidRDefault="00FD61EF" w:rsidP="0005148B">
      <w:pPr>
        <w:spacing w:line="360" w:lineRule="auto"/>
        <w:rPr>
          <w:sz w:val="18"/>
          <w:szCs w:val="18"/>
          <w:rtl/>
        </w:rPr>
      </w:pPr>
      <w:proofErr w:type="spellStart"/>
      <w:r w:rsidRPr="00FD61EF">
        <w:rPr>
          <w:rFonts w:hint="cs"/>
          <w:b/>
          <w:bCs/>
          <w:sz w:val="18"/>
          <w:szCs w:val="18"/>
          <w:rtl/>
        </w:rPr>
        <w:t>ר</w:t>
      </w:r>
      <w:r w:rsidRPr="00FD61EF">
        <w:rPr>
          <w:b/>
          <w:bCs/>
          <w:sz w:val="18"/>
          <w:szCs w:val="18"/>
          <w:rtl/>
        </w:rPr>
        <w:t>לב"ג</w:t>
      </w:r>
      <w:proofErr w:type="spellEnd"/>
      <w:r w:rsidRPr="00FD61EF">
        <w:rPr>
          <w:sz w:val="18"/>
          <w:szCs w:val="18"/>
          <w:rtl/>
        </w:rPr>
        <w:t>: אם אנחנו שותקים ונמתין עד אור הבקר, ידעו זה ישראל וימצאנו עונש על אשר לא בשרנו הבשורה הזאת.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 xml:space="preserve">(י) וַיָּבֹאוּ וַיִּקְרְאוּ אֶל שֹׁעֵר הָעִיר וַיַּגִּידוּ לָהֶם </w:t>
      </w:r>
      <w:proofErr w:type="spellStart"/>
      <w:r w:rsidRPr="00073735">
        <w:rPr>
          <w:rFonts w:ascii="FrankRuehl" w:hAnsi="FrankRuehl" w:cs="FrankRuehl"/>
          <w:rtl/>
        </w:rPr>
        <w:t>לֵאמֹר</w:t>
      </w:r>
      <w:proofErr w:type="spellEnd"/>
      <w:r w:rsidRPr="00073735">
        <w:rPr>
          <w:rFonts w:ascii="FrankRuehl" w:hAnsi="FrankRuehl" w:cs="FrankRuehl"/>
          <w:rtl/>
        </w:rPr>
        <w:t xml:space="preserve"> בָּאנוּ אֶל מַחֲנֵה אֲרָם וְהִנֵּה אֵין שָׁם אִישׁ וְקוֹל אָדָם כִּי אִם הַסּוּס אָסוּר וְהַחֲמוֹר אָסוּר וְאֹהָלִים כַּאֲשֶׁר הֵמָּה: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>(יא) וַיִּקְרָא הַשֹּׁעֲרִים וַיַּגִּידוּ בֵּית הַמֶּלֶךְ פְּנִימָה:</w:t>
      </w:r>
    </w:p>
    <w:p w:rsidR="002D6C4A" w:rsidRPr="00073735" w:rsidRDefault="002D6C4A" w:rsidP="0005148B">
      <w:pPr>
        <w:spacing w:line="360" w:lineRule="auto"/>
        <w:rPr>
          <w:rFonts w:ascii="FrankRuehl" w:hAnsi="FrankRuehl" w:cs="FrankRuehl"/>
          <w:rtl/>
        </w:rPr>
      </w:pPr>
      <w:r w:rsidRPr="00073735">
        <w:rPr>
          <w:rFonts w:ascii="FrankRuehl" w:hAnsi="FrankRuehl" w:cs="FrankRuehl"/>
          <w:rtl/>
        </w:rPr>
        <w:t>(</w:t>
      </w:r>
      <w:proofErr w:type="spellStart"/>
      <w:r w:rsidRPr="00073735">
        <w:rPr>
          <w:rFonts w:ascii="FrankRuehl" w:hAnsi="FrankRuehl" w:cs="FrankRuehl"/>
          <w:rtl/>
        </w:rPr>
        <w:t>יב</w:t>
      </w:r>
      <w:proofErr w:type="spellEnd"/>
      <w:r w:rsidRPr="00073735">
        <w:rPr>
          <w:rFonts w:ascii="FrankRuehl" w:hAnsi="FrankRuehl" w:cs="FrankRuehl"/>
          <w:rtl/>
        </w:rPr>
        <w:t xml:space="preserve">) </w:t>
      </w:r>
      <w:proofErr w:type="spellStart"/>
      <w:r w:rsidRPr="00073735">
        <w:rPr>
          <w:rFonts w:ascii="FrankRuehl" w:hAnsi="FrankRuehl" w:cs="FrankRuehl"/>
          <w:rtl/>
        </w:rPr>
        <w:t>וַיָּקָם</w:t>
      </w:r>
      <w:proofErr w:type="spellEnd"/>
      <w:r w:rsidRPr="00073735">
        <w:rPr>
          <w:rFonts w:ascii="FrankRuehl" w:hAnsi="FrankRuehl" w:cs="FrankRuehl"/>
          <w:rtl/>
        </w:rPr>
        <w:t xml:space="preserve"> הַמֶּלֶךְ לַיְלָה וַיֹּאמֶר אֶל עֲבָדָיו אַגִּידָה נָּא לָכֶם אֵת אֲשֶׁר עָשׂוּ לָנוּ אֲרָם יָדְעוּ כִּי רְעֵבִים אֲנַחְנוּ וַיֵּצְאוּ מִן הַמַּחֲנֶה </w:t>
      </w:r>
      <w:proofErr w:type="spellStart"/>
      <w:r w:rsidRPr="00073735">
        <w:rPr>
          <w:rFonts w:ascii="FrankRuehl" w:hAnsi="FrankRuehl" w:cs="FrankRuehl"/>
          <w:rtl/>
        </w:rPr>
        <w:t>לְהֵחָבֵה</w:t>
      </w:r>
      <w:proofErr w:type="spellEnd"/>
      <w:r w:rsidRPr="00073735">
        <w:rPr>
          <w:rFonts w:ascii="FrankRuehl" w:hAnsi="FrankRuehl" w:cs="FrankRuehl"/>
          <w:rtl/>
        </w:rPr>
        <w:t xml:space="preserve"> </w:t>
      </w:r>
      <w:proofErr w:type="spellStart"/>
      <w:r w:rsidRPr="00073735">
        <w:rPr>
          <w:rFonts w:ascii="FrankRuehl" w:hAnsi="FrankRuehl" w:cs="FrankRuehl"/>
          <w:rtl/>
        </w:rPr>
        <w:t>בַהשָּׂדֶה</w:t>
      </w:r>
      <w:proofErr w:type="spellEnd"/>
      <w:r w:rsidRPr="00073735">
        <w:rPr>
          <w:rFonts w:ascii="FrankRuehl" w:hAnsi="FrankRuehl" w:cs="FrankRuehl"/>
          <w:rtl/>
        </w:rPr>
        <w:t xml:space="preserve"> \{בַשָּׂדֶה\} </w:t>
      </w:r>
      <w:proofErr w:type="spellStart"/>
      <w:r w:rsidRPr="00073735">
        <w:rPr>
          <w:rFonts w:ascii="FrankRuehl" w:hAnsi="FrankRuehl" w:cs="FrankRuehl"/>
          <w:rtl/>
        </w:rPr>
        <w:t>לֵאמֹר</w:t>
      </w:r>
      <w:proofErr w:type="spellEnd"/>
      <w:r w:rsidRPr="00073735">
        <w:rPr>
          <w:rFonts w:ascii="FrankRuehl" w:hAnsi="FrankRuehl" w:cs="FrankRuehl"/>
          <w:rtl/>
        </w:rPr>
        <w:t xml:space="preserve"> כִּי יֵצְאוּ מִן הָעִיר </w:t>
      </w:r>
      <w:proofErr w:type="spellStart"/>
      <w:r w:rsidRPr="00073735">
        <w:rPr>
          <w:rFonts w:ascii="FrankRuehl" w:hAnsi="FrankRuehl" w:cs="FrankRuehl"/>
          <w:rtl/>
        </w:rPr>
        <w:t>וְנִתְפְּשֵׂם</w:t>
      </w:r>
      <w:proofErr w:type="spellEnd"/>
      <w:r w:rsidRPr="00073735">
        <w:rPr>
          <w:rFonts w:ascii="FrankRuehl" w:hAnsi="FrankRuehl" w:cs="FrankRuehl"/>
          <w:rtl/>
        </w:rPr>
        <w:t xml:space="preserve"> חַיִּים וְאֶל הָעִיר נָבֹא: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proofErr w:type="spellStart"/>
      <w:r w:rsidRPr="007A0FEA">
        <w:rPr>
          <w:rFonts w:ascii="FrankRuehl" w:hAnsi="FrankRuehl" w:cs="FrankRuehl" w:hint="cs"/>
          <w:rtl/>
        </w:rPr>
        <w:t>יג</w:t>
      </w:r>
      <w:proofErr w:type="spellEnd"/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וַיַּעַן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אֶחָד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מֵעֲבָדָיו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וַיֹּאמֶר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וְיִקְחו</w:t>
      </w:r>
      <w:proofErr w:type="spellEnd"/>
      <w:r w:rsidRPr="007A0FEA">
        <w:rPr>
          <w:rFonts w:ascii="FrankRuehl" w:hAnsi="FrankRuehl" w:cs="FrankRuehl" w:hint="cs"/>
          <w:rtl/>
        </w:rPr>
        <w:t>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נָא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חֲמִשָּׁה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מִן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הַסּוּסִים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הַנִּשְׁאָרִים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נִשְׁאֲרוּ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בָהּ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הִנָּם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כְּכָל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ההֲמוֹן</w:t>
      </w:r>
      <w:r w:rsidRPr="007A0FEA">
        <w:rPr>
          <w:rFonts w:ascii="FrankRuehl" w:hAnsi="FrankRuehl" w:cs="FrankRuehl"/>
          <w:rtl/>
        </w:rPr>
        <w:t xml:space="preserve"> \{</w:t>
      </w:r>
      <w:r w:rsidRPr="007A0FEA">
        <w:rPr>
          <w:rFonts w:ascii="FrankRuehl" w:hAnsi="FrankRuehl" w:cs="FrankRuehl" w:hint="cs"/>
          <w:rtl/>
        </w:rPr>
        <w:t>הֲמוֹן</w:t>
      </w:r>
      <w:r w:rsidRPr="007A0FEA">
        <w:rPr>
          <w:rFonts w:ascii="FrankRuehl" w:hAnsi="FrankRuehl" w:cs="FrankRuehl"/>
          <w:rtl/>
        </w:rPr>
        <w:t xml:space="preserve">\} </w:t>
      </w:r>
      <w:r w:rsidRPr="007A0FEA">
        <w:rPr>
          <w:rFonts w:ascii="FrankRuehl" w:hAnsi="FrankRuehl" w:cs="FrankRuehl" w:hint="cs"/>
          <w:rtl/>
        </w:rPr>
        <w:t>יִשְׂרָאֵל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נִשְׁאֲרוּ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בָהּ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הִנָּם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כְּכָל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הֲמוֹן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יִשְׂרָאֵל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תָּמּוּ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וְנִשְׁלְחָה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וְנִרְאֶה</w:t>
      </w:r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r w:rsidRPr="007A0FEA">
        <w:rPr>
          <w:rFonts w:ascii="FrankRuehl" w:hAnsi="FrankRuehl" w:cs="FrankRuehl" w:hint="cs"/>
          <w:rtl/>
        </w:rPr>
        <w:t>יד</w:t>
      </w:r>
      <w:r w:rsidRPr="007A0FEA">
        <w:rPr>
          <w:rFonts w:ascii="FrankRuehl" w:hAnsi="FrankRuehl" w:cs="FrankRuehl"/>
          <w:rtl/>
        </w:rPr>
        <w:t xml:space="preserve">) </w:t>
      </w:r>
      <w:proofErr w:type="spellStart"/>
      <w:r w:rsidRPr="007A0FEA">
        <w:rPr>
          <w:rFonts w:ascii="FrankRuehl" w:hAnsi="FrankRuehl" w:cs="FrankRuehl" w:hint="cs"/>
          <w:rtl/>
        </w:rPr>
        <w:t>וַיִּקְחו</w:t>
      </w:r>
      <w:proofErr w:type="spellEnd"/>
      <w:r w:rsidRPr="007A0FEA">
        <w:rPr>
          <w:rFonts w:ascii="FrankRuehl" w:hAnsi="FrankRuehl" w:cs="FrankRuehl" w:hint="cs"/>
          <w:rtl/>
        </w:rPr>
        <w:t>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שְׁנֵי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רֶכֶב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סוּסִים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וַיִּשְׁלַח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הַמֶּלֶךְ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אַחֲרֵי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מַחֲנֵה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אֲרָם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לֵאמֹר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לְכוּ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וּרְאוּ</w:t>
      </w:r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r w:rsidRPr="007A0FEA">
        <w:rPr>
          <w:rFonts w:ascii="FrankRuehl" w:hAnsi="FrankRuehl" w:cs="FrankRuehl" w:hint="cs"/>
          <w:rtl/>
        </w:rPr>
        <w:t>טו</w:t>
      </w:r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וַיֵּלְכוּ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אַחֲרֵיהֶם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עַד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הַיַּרְדֵּן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וְהִנֵּה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כָל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הַדֶּרֶךְ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מְלֵאָה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בְגָדִים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וְכֵלִים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הִשְׁלִיכוּ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אֲרָם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בְּהחָפְזָם</w:t>
      </w:r>
      <w:proofErr w:type="spellEnd"/>
      <w:r w:rsidRPr="007A0FEA">
        <w:rPr>
          <w:rFonts w:ascii="FrankRuehl" w:hAnsi="FrankRuehl" w:cs="FrankRuehl"/>
          <w:rtl/>
        </w:rPr>
        <w:t xml:space="preserve"> \{</w:t>
      </w:r>
      <w:r w:rsidRPr="007A0FEA">
        <w:rPr>
          <w:rFonts w:ascii="FrankRuehl" w:hAnsi="FrankRuehl" w:cs="FrankRuehl" w:hint="cs"/>
          <w:rtl/>
        </w:rPr>
        <w:t>בְּחָפְזָם</w:t>
      </w:r>
      <w:r w:rsidRPr="007A0FEA">
        <w:rPr>
          <w:rFonts w:ascii="FrankRuehl" w:hAnsi="FrankRuehl" w:cs="FrankRuehl"/>
          <w:rtl/>
        </w:rPr>
        <w:t xml:space="preserve">\} </w:t>
      </w:r>
      <w:r w:rsidRPr="007A0FEA">
        <w:rPr>
          <w:rFonts w:ascii="FrankRuehl" w:hAnsi="FrankRuehl" w:cs="FrankRuehl" w:hint="cs"/>
          <w:rtl/>
        </w:rPr>
        <w:t>וַיָּשֻׁבוּ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הַמַּלְאָכִים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וַיַּגִּדו</w:t>
      </w:r>
      <w:proofErr w:type="spellEnd"/>
      <w:r w:rsidRPr="007A0FEA">
        <w:rPr>
          <w:rFonts w:ascii="FrankRuehl" w:hAnsi="FrankRuehl" w:cs="FrankRuehl" w:hint="cs"/>
          <w:rtl/>
        </w:rPr>
        <w:t>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לַמֶּלֶךְ</w:t>
      </w:r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proofErr w:type="spellStart"/>
      <w:r w:rsidRPr="007A0FEA">
        <w:rPr>
          <w:rFonts w:ascii="FrankRuehl" w:hAnsi="FrankRuehl" w:cs="FrankRuehl" w:hint="cs"/>
          <w:rtl/>
        </w:rPr>
        <w:t>טז</w:t>
      </w:r>
      <w:proofErr w:type="spellEnd"/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וַיֵּצֵא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הָעָם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וַיָּבֹזּוּ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אֵת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מַחֲנֵה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אֲרָם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וַיְהִי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סְאָה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סֹלֶת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בְּשֶׁקֶל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וְסָאתַיִם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שְׂעֹרִים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בְּשֶׁקֶל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כִּדְבַר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יְדֹוָד</w:t>
      </w:r>
      <w:proofErr w:type="spellEnd"/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proofErr w:type="spellStart"/>
      <w:r w:rsidRPr="007A0FEA">
        <w:rPr>
          <w:rFonts w:ascii="FrankRuehl" w:hAnsi="FrankRuehl" w:cs="FrankRuehl" w:hint="cs"/>
          <w:rtl/>
        </w:rPr>
        <w:t>יז</w:t>
      </w:r>
      <w:proofErr w:type="spellEnd"/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וְהַמֶּלֶךְ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הִפְקִיד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אֶת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הַשָּׁלִישׁ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נִשְׁעָן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עַל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יָדוֹ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עַל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הַשַּׁעַר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וַיִּרְמְסֻהוּ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הָעָם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בַּשַּׁעַר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וַיָּמֹת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כַּאֲשֶׁר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דִּבֶּר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אִישׁ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הָאֱלֹהִים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אֲשֶׁר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דִּבֶּר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בְּרֶדֶת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הַמֶּלֶךְ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אֵלָיו</w:t>
      </w:r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lastRenderedPageBreak/>
        <w:t>(</w:t>
      </w:r>
      <w:proofErr w:type="spellStart"/>
      <w:r w:rsidRPr="007A0FEA">
        <w:rPr>
          <w:rFonts w:ascii="FrankRuehl" w:hAnsi="FrankRuehl" w:cs="FrankRuehl" w:hint="cs"/>
          <w:rtl/>
        </w:rPr>
        <w:t>יח</w:t>
      </w:r>
      <w:proofErr w:type="spellEnd"/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וַיְהִי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כְּדַבֵּר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אִישׁ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הָאֱלֹהִים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אֶל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הַמֶּלֶךְ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לֵאמֹר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סָאתַיִם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שְׂעֹרִים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בְּשֶׁקֶל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וּסְאָה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סֹלֶת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בְּשֶׁקֶל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יִהְיֶה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כָּעֵת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מָחָר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בְּשַׁעַר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שֹׁמְרוֹן</w:t>
      </w:r>
      <w:r w:rsidRPr="007A0FEA">
        <w:rPr>
          <w:rFonts w:ascii="FrankRuehl" w:hAnsi="FrankRuehl" w:cs="FrankRuehl"/>
          <w:rtl/>
        </w:rPr>
        <w:t>:</w:t>
      </w:r>
    </w:p>
    <w:p w:rsidR="007A0FEA" w:rsidRPr="007A0FEA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proofErr w:type="spellStart"/>
      <w:r w:rsidRPr="007A0FEA">
        <w:rPr>
          <w:rFonts w:ascii="FrankRuehl" w:hAnsi="FrankRuehl" w:cs="FrankRuehl" w:hint="cs"/>
          <w:rtl/>
        </w:rPr>
        <w:t>יט</w:t>
      </w:r>
      <w:proofErr w:type="spellEnd"/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וַיַּעַן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הַשָּׁלִישׁ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אֶת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אִישׁ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הָאֱלֹהִים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וַיֹּאמַר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וְהִנֵּה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יְדֹוָד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עֹשֶׂה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אֲרֻבּוֹת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בַּשָּׁמַיִם</w:t>
      </w:r>
      <w:r w:rsidRPr="007A0FEA">
        <w:rPr>
          <w:rFonts w:ascii="FrankRuehl" w:hAnsi="FrankRuehl" w:cs="FrankRuehl"/>
          <w:rtl/>
        </w:rPr>
        <w:t xml:space="preserve"> </w:t>
      </w:r>
      <w:proofErr w:type="spellStart"/>
      <w:r w:rsidRPr="007A0FEA">
        <w:rPr>
          <w:rFonts w:ascii="FrankRuehl" w:hAnsi="FrankRuehl" w:cs="FrankRuehl" w:hint="cs"/>
          <w:rtl/>
        </w:rPr>
        <w:t>הֲיִהְיֶה</w:t>
      </w:r>
      <w:proofErr w:type="spellEnd"/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כַּדָּבָר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הַזֶּה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וַיֹּאמֶר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הִנְּךָ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רֹאֶה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בְּעֵינֶיךָ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וּמִשָּׁם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לֹא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תֹאכֵל</w:t>
      </w:r>
      <w:r w:rsidRPr="007A0FEA">
        <w:rPr>
          <w:rFonts w:ascii="FrankRuehl" w:hAnsi="FrankRuehl" w:cs="FrankRuehl"/>
          <w:rtl/>
        </w:rPr>
        <w:t>:</w:t>
      </w:r>
    </w:p>
    <w:p w:rsidR="00FD61EF" w:rsidRDefault="007A0FEA" w:rsidP="0005148B">
      <w:pPr>
        <w:spacing w:line="360" w:lineRule="auto"/>
        <w:rPr>
          <w:rFonts w:ascii="FrankRuehl" w:hAnsi="FrankRuehl" w:cs="FrankRuehl"/>
          <w:rtl/>
        </w:rPr>
      </w:pPr>
      <w:r w:rsidRPr="007A0FEA">
        <w:rPr>
          <w:rFonts w:ascii="FrankRuehl" w:hAnsi="FrankRuehl" w:cs="FrankRuehl"/>
          <w:rtl/>
        </w:rPr>
        <w:t>(</w:t>
      </w:r>
      <w:r w:rsidRPr="007A0FEA">
        <w:rPr>
          <w:rFonts w:ascii="FrankRuehl" w:hAnsi="FrankRuehl" w:cs="FrankRuehl" w:hint="cs"/>
          <w:rtl/>
        </w:rPr>
        <w:t>כ</w:t>
      </w:r>
      <w:r w:rsidRPr="007A0FEA">
        <w:rPr>
          <w:rFonts w:ascii="FrankRuehl" w:hAnsi="FrankRuehl" w:cs="FrankRuehl"/>
          <w:rtl/>
        </w:rPr>
        <w:t xml:space="preserve">) </w:t>
      </w:r>
      <w:r w:rsidRPr="007A0FEA">
        <w:rPr>
          <w:rFonts w:ascii="FrankRuehl" w:hAnsi="FrankRuehl" w:cs="FrankRuehl" w:hint="cs"/>
          <w:rtl/>
        </w:rPr>
        <w:t>וַיְהִי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לוֹ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כֵּן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וַיִּרְמְסוּ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אֹתוֹ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הָעָם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בַּשַּׁעַר</w:t>
      </w:r>
      <w:r w:rsidRPr="007A0FEA">
        <w:rPr>
          <w:rFonts w:ascii="FrankRuehl" w:hAnsi="FrankRuehl" w:cs="FrankRuehl"/>
          <w:rtl/>
        </w:rPr>
        <w:t xml:space="preserve"> </w:t>
      </w:r>
      <w:r w:rsidRPr="007A0FEA">
        <w:rPr>
          <w:rFonts w:ascii="FrankRuehl" w:hAnsi="FrankRuehl" w:cs="FrankRuehl" w:hint="cs"/>
          <w:rtl/>
        </w:rPr>
        <w:t>וַיָּמֹת</w:t>
      </w:r>
      <w:r w:rsidRPr="007A0FEA">
        <w:rPr>
          <w:rFonts w:ascii="FrankRuehl" w:hAnsi="FrankRuehl" w:cs="FrankRuehl"/>
          <w:rtl/>
        </w:rPr>
        <w:t>:</w:t>
      </w:r>
    </w:p>
    <w:p w:rsidR="007A0FEA" w:rsidRDefault="007A0FEA" w:rsidP="0005148B">
      <w:pPr>
        <w:spacing w:line="360" w:lineRule="auto"/>
        <w:rPr>
          <w:rFonts w:ascii="FrankRuehl" w:hAnsi="FrankRuehl" w:cs="FrankRuehl"/>
          <w:rtl/>
        </w:rPr>
        <w:sectPr w:rsidR="007A0FEA" w:rsidSect="003454AC">
          <w:headerReference w:type="default" r:id="rId6"/>
          <w:footerReference w:type="default" r:id="rId7"/>
          <w:type w:val="continuous"/>
          <w:pgSz w:w="11906" w:h="16838"/>
          <w:pgMar w:top="1440" w:right="1440" w:bottom="1440" w:left="1440" w:header="708" w:footer="708" w:gutter="0"/>
          <w:cols w:num="2" w:space="708"/>
          <w:bidi/>
          <w:rtlGutter/>
          <w:docGrid w:linePitch="360"/>
        </w:sectPr>
      </w:pP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יום בשורה/רחל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בְּשֶׁכְּבָר הַיָּמִים הָאוֹיֵב הַנּוֹרָא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אֶת שֹׁמְרוֹן הֵבִיא בְּמָצוֹר;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אַרְבָּעָה </w:t>
      </w:r>
      <w:proofErr w:type="spellStart"/>
      <w:r w:rsidRPr="007A0FEA">
        <w:rPr>
          <w:rFonts w:ascii="FrankRuehl" w:hAnsi="FrankRuehl" w:cs="FrankRuehl"/>
          <w:color w:val="000000"/>
          <w:sz w:val="22"/>
          <w:szCs w:val="22"/>
          <w:rtl/>
        </w:rPr>
        <w:t>מְצֹרָעִים</w:t>
      </w:r>
      <w:proofErr w:type="spellEnd"/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 לָהּ בִּשְּׂרוּ בְּשׂוֹרָה.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לָהּ בִּשְּׂרוּ בְּשׂוֹרַת הַדְּרוֹר.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 </w:t>
      </w:r>
    </w:p>
    <w:p w:rsid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כְּשֹׁמְרוֹן בְּמָצוֹר – כָּל הָאָרֶץ כֻּלָּהּ,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וְכָבֵד הָרָעָב מִנְּשׂא.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אַךְ אֲנִי לֹא אֹבֶה בְּשׂוֹרַת גְּאֻלָּה,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אִם מִפִּי </w:t>
      </w:r>
      <w:proofErr w:type="spellStart"/>
      <w:r w:rsidRPr="007A0FEA">
        <w:rPr>
          <w:rFonts w:ascii="FrankRuehl" w:hAnsi="FrankRuehl" w:cs="FrankRuehl"/>
          <w:color w:val="000000"/>
          <w:sz w:val="22"/>
          <w:szCs w:val="22"/>
          <w:rtl/>
        </w:rPr>
        <w:t>מְצֹרָע</w:t>
      </w:r>
      <w:proofErr w:type="spellEnd"/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 הִיא תָבוֹא.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 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הַטָּהוֹר יְבַשֵּׂר וְגָאַל הַטָּהוֹר,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וְאִם יָדוֹ לֹא תִמְצָא </w:t>
      </w:r>
      <w:proofErr w:type="spellStart"/>
      <w:r w:rsidRPr="007A0FEA">
        <w:rPr>
          <w:rFonts w:ascii="FrankRuehl" w:hAnsi="FrankRuehl" w:cs="FrankRuehl"/>
          <w:color w:val="000000"/>
          <w:sz w:val="22"/>
          <w:szCs w:val="22"/>
          <w:rtl/>
        </w:rPr>
        <w:t>לִגְאֹל</w:t>
      </w:r>
      <w:proofErr w:type="spellEnd"/>
      <w:r w:rsidRPr="007A0FEA">
        <w:rPr>
          <w:rFonts w:ascii="FrankRuehl" w:hAnsi="FrankRuehl" w:cs="FrankRuehl"/>
          <w:color w:val="000000"/>
          <w:sz w:val="22"/>
          <w:szCs w:val="22"/>
          <w:rtl/>
        </w:rPr>
        <w:t xml:space="preserve"> –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אָז נִבְחָר לִי לִנְפֹּל מִמְּצוּקַת הַמָּצוֹר</w:t>
      </w:r>
    </w:p>
    <w:p w:rsidR="007A0FEA" w:rsidRP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rFonts w:ascii="FrankRuehl" w:hAnsi="FrankRuehl" w:cs="FrankRuehl"/>
          <w:color w:val="000000"/>
          <w:sz w:val="22"/>
          <w:szCs w:val="22"/>
          <w:rtl/>
        </w:rPr>
      </w:pPr>
      <w:r w:rsidRPr="007A0FEA">
        <w:rPr>
          <w:rFonts w:ascii="FrankRuehl" w:hAnsi="FrankRuehl" w:cs="FrankRuehl"/>
          <w:color w:val="000000"/>
          <w:sz w:val="22"/>
          <w:szCs w:val="22"/>
          <w:rtl/>
        </w:rPr>
        <w:t>אוֹר לְיוֹם בְּשׂוֹרָה הַגָּדוֹל.</w:t>
      </w:r>
    </w:p>
    <w:p w:rsidR="007A0FEA" w:rsidRDefault="007A0FEA" w:rsidP="0005148B">
      <w:pPr>
        <w:pStyle w:val="a20"/>
        <w:bidi/>
        <w:spacing w:before="120" w:beforeAutospacing="0" w:after="0" w:afterAutospacing="0" w:line="360" w:lineRule="auto"/>
        <w:ind w:left="567"/>
        <w:rPr>
          <w:color w:val="000000"/>
          <w:sz w:val="28"/>
          <w:szCs w:val="28"/>
          <w:rtl/>
        </w:rPr>
      </w:pPr>
      <w:r>
        <w:rPr>
          <w:rFonts w:ascii="David" w:hAnsi="David" w:cs="David"/>
          <w:color w:val="000000"/>
          <w:sz w:val="28"/>
          <w:szCs w:val="28"/>
          <w:rtl/>
        </w:rPr>
        <w:t> </w:t>
      </w:r>
    </w:p>
    <w:p w:rsidR="003454AC" w:rsidRDefault="003454AC" w:rsidP="003454AC">
      <w:pPr>
        <w:spacing w:line="360" w:lineRule="auto"/>
        <w:rPr>
          <w:rFonts w:ascii="FrankRuehl" w:hAnsi="FrankRuehl" w:cs="FrankRuehl"/>
          <w:rtl/>
        </w:rPr>
        <w:sectPr w:rsidR="003454AC" w:rsidSect="007A0FEA">
          <w:type w:val="continuous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3454AC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 w:hint="cs"/>
          <w:rtl/>
        </w:rPr>
        <w:t>מלכים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פרק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ח</w:t>
      </w:r>
      <w:r w:rsidRPr="003454AC">
        <w:rPr>
          <w:rFonts w:ascii="FrankRuehl" w:hAnsi="FrankRuehl" w:cs="FrankRuehl"/>
          <w:rtl/>
        </w:rPr>
        <w:t xml:space="preserve"> </w:t>
      </w:r>
    </w:p>
    <w:p w:rsidR="003454AC" w:rsidRDefault="003454AC" w:rsidP="003454AC">
      <w:pPr>
        <w:spacing w:line="360" w:lineRule="auto"/>
        <w:rPr>
          <w:rtl/>
        </w:rPr>
      </w:pPr>
      <w:proofErr w:type="spellStart"/>
      <w:r w:rsidRPr="003454AC">
        <w:rPr>
          <w:rFonts w:ascii="FrankRuehl" w:hAnsi="FrankRuehl" w:cs="FrankRuehl" w:hint="cs"/>
          <w:b/>
          <w:bCs/>
          <w:rtl/>
        </w:rPr>
        <w:t>מלבי</w:t>
      </w:r>
      <w:r w:rsidRPr="003454AC">
        <w:rPr>
          <w:rFonts w:ascii="FrankRuehl" w:hAnsi="FrankRuehl" w:cs="FrankRuehl"/>
          <w:b/>
          <w:bCs/>
          <w:rtl/>
        </w:rPr>
        <w:t>"</w:t>
      </w:r>
      <w:r w:rsidRPr="003454AC">
        <w:rPr>
          <w:rFonts w:ascii="FrankRuehl" w:hAnsi="FrankRuehl" w:cs="FrankRuehl" w:hint="cs"/>
          <w:b/>
          <w:bCs/>
          <w:rtl/>
        </w:rPr>
        <w:t>ם</w:t>
      </w:r>
      <w:proofErr w:type="spellEnd"/>
      <w:r>
        <w:rPr>
          <w:rFonts w:ascii="FrankRuehl" w:hAnsi="FrankRuehl" w:cs="FrankRuehl" w:hint="cs"/>
          <w:rtl/>
        </w:rPr>
        <w:t xml:space="preserve">: </w:t>
      </w:r>
      <w:r w:rsidRPr="003454AC">
        <w:rPr>
          <w:rFonts w:ascii="FrankRuehl" w:hAnsi="FrankRuehl" w:cs="FrankRuehl" w:hint="cs"/>
          <w:rtl/>
        </w:rPr>
        <w:t>למה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יספר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המעשה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הזה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שהוא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ענין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פרטי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ואין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שם</w:t>
      </w:r>
      <w:r w:rsidRPr="003454AC">
        <w:rPr>
          <w:rFonts w:ascii="FrankRuehl" w:hAnsi="FrankRuehl" w:cs="FrankRuehl"/>
          <w:rtl/>
        </w:rPr>
        <w:t xml:space="preserve"> לא נס ולא ענין כללי ?</w:t>
      </w:r>
      <w:r w:rsidRPr="003454AC">
        <w:rPr>
          <w:rFonts w:ascii="FrankRuehl" w:hAnsi="FrankRuehl" w:cs="FrankRuehl"/>
          <w:rtl/>
        </w:rPr>
        <w:t xml:space="preserve">... </w:t>
      </w:r>
      <w:r w:rsidRPr="003454AC">
        <w:rPr>
          <w:rFonts w:ascii="FrankRuehl" w:hAnsi="FrankRuehl" w:cs="FrankRuehl"/>
          <w:rtl/>
        </w:rPr>
        <w:t xml:space="preserve">יספר איך עמדה לה זכות אלישע, והזמין ה' שבאותו עת שבאה לפני המלך דרש המלך </w:t>
      </w:r>
      <w:proofErr w:type="spellStart"/>
      <w:r w:rsidRPr="003454AC">
        <w:rPr>
          <w:rFonts w:ascii="FrankRuehl" w:hAnsi="FrankRuehl" w:cs="FrankRuehl"/>
          <w:rtl/>
        </w:rPr>
        <w:t>מגיחזי</w:t>
      </w:r>
      <w:proofErr w:type="spellEnd"/>
      <w:r w:rsidRPr="003454AC">
        <w:rPr>
          <w:rFonts w:ascii="FrankRuehl" w:hAnsi="FrankRuehl" w:cs="FrankRuehl"/>
          <w:rtl/>
        </w:rPr>
        <w:t xml:space="preserve"> שיספר לו כל הגדולות שעשה אלישע</w:t>
      </w:r>
      <w:r w:rsidRPr="003454AC">
        <w:rPr>
          <w:rFonts w:ascii="FrankRuehl" w:hAnsi="FrankRuehl" w:cs="FrankRuehl"/>
        </w:rPr>
        <w:t>…</w:t>
      </w:r>
      <w:r w:rsidRPr="003454AC">
        <w:rPr>
          <w:rFonts w:ascii="FrankRuehl" w:hAnsi="FrankRuehl" w:cs="FrankRuehl"/>
          <w:rtl/>
        </w:rPr>
        <w:t xml:space="preserve"> ובעת שסיפור לו מן המת שהחיה באה האישה, </w:t>
      </w:r>
      <w:proofErr w:type="spellStart"/>
      <w:r w:rsidRPr="003454AC">
        <w:rPr>
          <w:rFonts w:ascii="FrankRuehl" w:hAnsi="FrankRuehl" w:cs="FrankRuehl"/>
          <w:rtl/>
        </w:rPr>
        <w:t>וגיחזי</w:t>
      </w:r>
      <w:proofErr w:type="spellEnd"/>
      <w:r w:rsidRPr="003454AC">
        <w:rPr>
          <w:rFonts w:ascii="FrankRuehl" w:hAnsi="FrankRuehl" w:cs="FrankRuehl"/>
          <w:rtl/>
        </w:rPr>
        <w:t xml:space="preserve"> החזיק אמיתת דבריו במה שאמר "זאת </w:t>
      </w:r>
      <w:proofErr w:type="spellStart"/>
      <w:r w:rsidRPr="003454AC">
        <w:rPr>
          <w:rFonts w:ascii="FrankRuehl" w:hAnsi="FrankRuehl" w:cs="FrankRuehl"/>
          <w:rtl/>
        </w:rPr>
        <w:t>האשה</w:t>
      </w:r>
      <w:proofErr w:type="spellEnd"/>
      <w:r w:rsidRPr="003454AC">
        <w:rPr>
          <w:rFonts w:ascii="FrankRuehl" w:hAnsi="FrankRuehl" w:cs="FrankRuehl"/>
          <w:rtl/>
        </w:rPr>
        <w:t xml:space="preserve"> וזה בנה".</w:t>
      </w:r>
    </w:p>
    <w:p w:rsidR="003454AC" w:rsidRPr="003454AC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א</w:t>
      </w:r>
      <w:r w:rsidRPr="003454AC">
        <w:rPr>
          <w:rFonts w:ascii="FrankRuehl" w:hAnsi="FrankRuehl" w:cs="FrankRuehl"/>
          <w:rtl/>
        </w:rPr>
        <w:t xml:space="preserve">) </w:t>
      </w:r>
      <w:r w:rsidRPr="003454AC">
        <w:rPr>
          <w:rFonts w:ascii="FrankRuehl" w:hAnsi="FrankRuehl" w:cs="FrankRuehl" w:hint="cs"/>
          <w:rtl/>
        </w:rPr>
        <w:t>וֶאֱלִישָׁע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דִּבֶּר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הָאִשָּׁה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הֶחֱיָה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בְּנָהּ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לֵאמֹר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קוּמִי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וּלְכִי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אַתְּי</w:t>
      </w:r>
      <w:r w:rsidRPr="003454AC">
        <w:rPr>
          <w:rFonts w:ascii="FrankRuehl" w:hAnsi="FrankRuehl" w:cs="FrankRuehl"/>
          <w:rtl/>
        </w:rPr>
        <w:t xml:space="preserve"> \{</w:t>
      </w:r>
      <w:r w:rsidRPr="003454AC">
        <w:rPr>
          <w:rFonts w:ascii="FrankRuehl" w:hAnsi="FrankRuehl" w:cs="FrankRuehl" w:hint="cs"/>
          <w:rtl/>
        </w:rPr>
        <w:t>אַתְּ</w:t>
      </w:r>
      <w:r w:rsidRPr="003454AC">
        <w:rPr>
          <w:rFonts w:ascii="FrankRuehl" w:hAnsi="FrankRuehl" w:cs="FrankRuehl"/>
          <w:rtl/>
        </w:rPr>
        <w:t xml:space="preserve">\} </w:t>
      </w:r>
      <w:r w:rsidRPr="003454AC">
        <w:rPr>
          <w:rFonts w:ascii="FrankRuehl" w:hAnsi="FrankRuehl" w:cs="FrankRuehl" w:hint="cs"/>
          <w:rtl/>
        </w:rPr>
        <w:t>וּבֵיתֵךְ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וְגוּרִי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בַּאֲשֶׁר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תָּגוּרִי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כִּי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קָרָא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יְדֹוָד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לָרָעָב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וְגַם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בָּא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הָאָרֶץ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שֶׁבַע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שָׁנִים</w:t>
      </w:r>
      <w:r w:rsidRPr="003454AC">
        <w:rPr>
          <w:rFonts w:ascii="FrankRuehl" w:hAnsi="FrankRuehl" w:cs="FrankRuehl"/>
          <w:rtl/>
        </w:rPr>
        <w:t>:</w:t>
      </w:r>
    </w:p>
    <w:p w:rsidR="003454AC" w:rsidRPr="003454AC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ב</w:t>
      </w:r>
      <w:r w:rsidRPr="003454AC">
        <w:rPr>
          <w:rFonts w:ascii="FrankRuehl" w:hAnsi="FrankRuehl" w:cs="FrankRuehl"/>
          <w:rtl/>
        </w:rPr>
        <w:t xml:space="preserve">) </w:t>
      </w:r>
      <w:proofErr w:type="spellStart"/>
      <w:r w:rsidRPr="003454AC">
        <w:rPr>
          <w:rFonts w:ascii="FrankRuehl" w:hAnsi="FrankRuehl" w:cs="FrankRuehl" w:hint="cs"/>
          <w:rtl/>
        </w:rPr>
        <w:t>וַתָּקָם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הָאִשָּׁה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וַתַּעַשׂ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כִּדְבַר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אִישׁ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הָאֱלֹהִים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וַתֵּלֶךְ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הִיא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וּבֵיתָהּ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וַתָּגָר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בְּאֶרֶץ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פְּלִשְׁתִּים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שֶׁבַע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שָׁנִים</w:t>
      </w:r>
      <w:r w:rsidRPr="003454AC">
        <w:rPr>
          <w:rFonts w:ascii="FrankRuehl" w:hAnsi="FrankRuehl" w:cs="FrankRuehl"/>
          <w:rtl/>
        </w:rPr>
        <w:t>:</w:t>
      </w:r>
    </w:p>
    <w:p w:rsidR="003454AC" w:rsidRPr="003454AC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ג</w:t>
      </w:r>
      <w:r w:rsidRPr="003454AC">
        <w:rPr>
          <w:rFonts w:ascii="FrankRuehl" w:hAnsi="FrankRuehl" w:cs="FrankRuehl"/>
          <w:rtl/>
        </w:rPr>
        <w:t xml:space="preserve">) </w:t>
      </w:r>
      <w:r w:rsidRPr="003454AC">
        <w:rPr>
          <w:rFonts w:ascii="FrankRuehl" w:hAnsi="FrankRuehl" w:cs="FrankRuehl" w:hint="cs"/>
          <w:rtl/>
        </w:rPr>
        <w:t>וַיְהִי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מִקְצֵה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שֶׁבַע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שָׁנִים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וַתָּשָׁב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הָאִשָּׁה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מֵאֶרֶץ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פְּלִשְׁתִּים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וַתֵּצֵא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לִצְעֹק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בֵּיתָהּ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וְאֶל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שָׂדָהּ</w:t>
      </w:r>
      <w:r w:rsidRPr="003454AC">
        <w:rPr>
          <w:rFonts w:ascii="FrankRuehl" w:hAnsi="FrankRuehl" w:cs="FrankRuehl"/>
          <w:rtl/>
        </w:rPr>
        <w:t>:</w:t>
      </w:r>
      <w:bookmarkStart w:id="0" w:name="_GoBack"/>
      <w:bookmarkEnd w:id="0"/>
    </w:p>
    <w:p w:rsidR="003454AC" w:rsidRPr="003454AC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ד</w:t>
      </w:r>
      <w:r w:rsidRPr="003454AC">
        <w:rPr>
          <w:rFonts w:ascii="FrankRuehl" w:hAnsi="FrankRuehl" w:cs="FrankRuehl"/>
          <w:rtl/>
        </w:rPr>
        <w:t xml:space="preserve">) </w:t>
      </w:r>
      <w:r w:rsidRPr="003454AC">
        <w:rPr>
          <w:rFonts w:ascii="FrankRuehl" w:hAnsi="FrankRuehl" w:cs="FrankRuehl" w:hint="cs"/>
          <w:rtl/>
        </w:rPr>
        <w:t>וְהַמֶּלֶךְ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מְדַבֵּר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גֵחֲזִי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נַעַר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אִישׁ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הָאֱלֹהִים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לֵאמֹר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סַפְּרָה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נָּא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אֵת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כָּל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הַגְּדֹלוֹת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עָשָׂה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אֱלִישָׁע</w:t>
      </w:r>
      <w:r w:rsidRPr="003454AC">
        <w:rPr>
          <w:rFonts w:ascii="FrankRuehl" w:hAnsi="FrankRuehl" w:cs="FrankRuehl"/>
          <w:rtl/>
        </w:rPr>
        <w:t>:</w:t>
      </w:r>
    </w:p>
    <w:p w:rsidR="00392582" w:rsidRDefault="003454AC" w:rsidP="00392582">
      <w:pPr>
        <w:spacing w:line="360" w:lineRule="auto"/>
        <w:rPr>
          <w:sz w:val="28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ה</w:t>
      </w:r>
      <w:r w:rsidRPr="003454AC">
        <w:rPr>
          <w:rFonts w:ascii="FrankRuehl" w:hAnsi="FrankRuehl" w:cs="FrankRuehl"/>
          <w:rtl/>
        </w:rPr>
        <w:t xml:space="preserve">) </w:t>
      </w:r>
      <w:r w:rsidRPr="003454AC">
        <w:rPr>
          <w:rFonts w:ascii="FrankRuehl" w:hAnsi="FrankRuehl" w:cs="FrankRuehl" w:hint="cs"/>
          <w:rtl/>
        </w:rPr>
        <w:t>וַיְהִי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הוּא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מְסַפֵּר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אֵת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הֶחֱיָה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הַמֵּת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וְהִנֵּה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הָאִשָּׁה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הֶחֱיָה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בְּנָהּ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צֹעֶקֶת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עַל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בֵּיתָהּ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וְעַל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שָׂדָהּ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וַיֹּאמֶר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גֵּחֲזִי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אֲדֹנִי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זֹאת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הָאִשָּׁה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וְזֶה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בְּנָהּ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הֶחֱיָה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אֱלִישָׁע</w:t>
      </w:r>
      <w:r w:rsidRPr="003454AC">
        <w:rPr>
          <w:rFonts w:ascii="FrankRuehl" w:hAnsi="FrankRuehl" w:cs="FrankRuehl"/>
          <w:rtl/>
        </w:rPr>
        <w:t>:</w:t>
      </w:r>
    </w:p>
    <w:p w:rsidR="00392582" w:rsidRPr="00392582" w:rsidRDefault="00392582" w:rsidP="00392582">
      <w:pPr>
        <w:spacing w:line="360" w:lineRule="auto"/>
        <w:rPr>
          <w:rFonts w:asciiTheme="minorBidi" w:hAnsiTheme="minorBidi"/>
          <w:sz w:val="16"/>
          <w:szCs w:val="16"/>
          <w:rtl/>
        </w:rPr>
      </w:pPr>
      <w:r w:rsidRPr="00392582">
        <w:rPr>
          <w:rFonts w:asciiTheme="minorBidi" w:hAnsiTheme="minorBidi"/>
          <w:sz w:val="16"/>
          <w:szCs w:val="16"/>
          <w:rtl/>
        </w:rPr>
        <w:t xml:space="preserve">ויקרא רבה </w:t>
      </w:r>
      <w:proofErr w:type="spellStart"/>
      <w:r w:rsidRPr="00392582">
        <w:rPr>
          <w:rFonts w:asciiTheme="minorBidi" w:hAnsiTheme="minorBidi"/>
          <w:sz w:val="16"/>
          <w:szCs w:val="16"/>
          <w:rtl/>
        </w:rPr>
        <w:t>טז</w:t>
      </w:r>
      <w:proofErr w:type="spellEnd"/>
      <w:r w:rsidRPr="00392582">
        <w:rPr>
          <w:rFonts w:asciiTheme="minorBidi" w:hAnsiTheme="minorBidi"/>
          <w:sz w:val="16"/>
          <w:szCs w:val="16"/>
          <w:rtl/>
        </w:rPr>
        <w:t>, ד</w:t>
      </w:r>
      <w:r w:rsidRPr="00392582">
        <w:rPr>
          <w:rFonts w:asciiTheme="minorBidi" w:hAnsiTheme="minorBidi"/>
          <w:sz w:val="16"/>
          <w:szCs w:val="16"/>
          <w:rtl/>
        </w:rPr>
        <w:t xml:space="preserve">: </w:t>
      </w:r>
      <w:r w:rsidRPr="00392582">
        <w:rPr>
          <w:rFonts w:asciiTheme="minorBidi" w:hAnsiTheme="minorBidi"/>
          <w:sz w:val="16"/>
          <w:szCs w:val="16"/>
          <w:rtl/>
        </w:rPr>
        <w:t xml:space="preserve">ויהי הוא מספר למלך את אשר החיה את המת... זאת </w:t>
      </w:r>
      <w:proofErr w:type="spellStart"/>
      <w:r w:rsidRPr="00392582">
        <w:rPr>
          <w:rFonts w:asciiTheme="minorBidi" w:hAnsiTheme="minorBidi"/>
          <w:sz w:val="16"/>
          <w:szCs w:val="16"/>
          <w:rtl/>
        </w:rPr>
        <w:t>האשה</w:t>
      </w:r>
      <w:proofErr w:type="spellEnd"/>
      <w:r w:rsidRPr="00392582">
        <w:rPr>
          <w:rFonts w:asciiTheme="minorBidi" w:hAnsiTheme="minorBidi"/>
          <w:sz w:val="16"/>
          <w:szCs w:val="16"/>
          <w:rtl/>
        </w:rPr>
        <w:t xml:space="preserve"> וזה בנה אשר החיה אלישע" – </w:t>
      </w:r>
      <w:proofErr w:type="spellStart"/>
      <w:r w:rsidRPr="00392582">
        <w:rPr>
          <w:rFonts w:asciiTheme="minorBidi" w:hAnsiTheme="minorBidi"/>
          <w:sz w:val="16"/>
          <w:szCs w:val="16"/>
          <w:rtl/>
        </w:rPr>
        <w:t>ודלמא</w:t>
      </w:r>
      <w:proofErr w:type="spellEnd"/>
      <w:r w:rsidRPr="00392582">
        <w:rPr>
          <w:rFonts w:asciiTheme="minorBidi" w:hAnsiTheme="minorBidi"/>
          <w:sz w:val="16"/>
          <w:szCs w:val="16"/>
          <w:rtl/>
        </w:rPr>
        <w:t xml:space="preserve"> לאחורי תרע </w:t>
      </w:r>
      <w:proofErr w:type="spellStart"/>
      <w:r w:rsidRPr="00392582">
        <w:rPr>
          <w:rFonts w:asciiTheme="minorBidi" w:hAnsiTheme="minorBidi"/>
          <w:sz w:val="16"/>
          <w:szCs w:val="16"/>
          <w:rtl/>
        </w:rPr>
        <w:t>הוה</w:t>
      </w:r>
      <w:proofErr w:type="spellEnd"/>
      <w:r w:rsidRPr="00392582">
        <w:rPr>
          <w:rFonts w:asciiTheme="minorBidi" w:hAnsiTheme="minorBidi"/>
          <w:sz w:val="16"/>
          <w:szCs w:val="16"/>
          <w:rtl/>
        </w:rPr>
        <w:t xml:space="preserve"> קימה (- ושמא לאחורי הדלת הייתה עומדת)? רבנן אמרי: אפילו בסוף העולם, הסיטה (- הטיסה) הקדוש ברוך הוא והביאה...</w:t>
      </w:r>
    </w:p>
    <w:p w:rsidR="007A0FEA" w:rsidRDefault="003454AC" w:rsidP="003454AC">
      <w:pPr>
        <w:spacing w:line="360" w:lineRule="auto"/>
        <w:rPr>
          <w:rFonts w:ascii="FrankRuehl" w:hAnsi="FrankRuehl" w:cs="FrankRuehl"/>
          <w:rtl/>
        </w:rPr>
      </w:pPr>
      <w:r w:rsidRPr="003454AC">
        <w:rPr>
          <w:rFonts w:ascii="FrankRuehl" w:hAnsi="FrankRuehl" w:cs="FrankRuehl"/>
          <w:rtl/>
        </w:rPr>
        <w:t>(</w:t>
      </w:r>
      <w:r w:rsidRPr="003454AC">
        <w:rPr>
          <w:rFonts w:ascii="FrankRuehl" w:hAnsi="FrankRuehl" w:cs="FrankRuehl" w:hint="cs"/>
          <w:rtl/>
        </w:rPr>
        <w:t>ו</w:t>
      </w:r>
      <w:r w:rsidRPr="003454AC">
        <w:rPr>
          <w:rFonts w:ascii="FrankRuehl" w:hAnsi="FrankRuehl" w:cs="FrankRuehl"/>
          <w:rtl/>
        </w:rPr>
        <w:t xml:space="preserve">) </w:t>
      </w:r>
      <w:r w:rsidRPr="003454AC">
        <w:rPr>
          <w:rFonts w:ascii="FrankRuehl" w:hAnsi="FrankRuehl" w:cs="FrankRuehl" w:hint="cs"/>
          <w:rtl/>
        </w:rPr>
        <w:t>וַיִּשְׁאַל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לָאִשָּׁה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וַתְּסַפֶּר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לוֹ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וַיִּתֶּן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הַמֶּלֶךְ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סָרִיס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אֶחָד</w:t>
      </w:r>
      <w:r w:rsidRPr="003454AC">
        <w:rPr>
          <w:rFonts w:ascii="FrankRuehl" w:hAnsi="FrankRuehl" w:cs="FrankRuehl"/>
          <w:rtl/>
        </w:rPr>
        <w:t xml:space="preserve"> </w:t>
      </w:r>
      <w:proofErr w:type="spellStart"/>
      <w:r w:rsidRPr="003454AC">
        <w:rPr>
          <w:rFonts w:ascii="FrankRuehl" w:hAnsi="FrankRuehl" w:cs="FrankRuehl" w:hint="cs"/>
          <w:rtl/>
        </w:rPr>
        <w:t>לֵאמֹר</w:t>
      </w:r>
      <w:proofErr w:type="spellEnd"/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הָשֵׁיב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כָּל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אֲשֶׁר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לָהּ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וְאֵת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כָּל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תְּבוּאֹת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הַשָּׂדֶה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מִיּוֹם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עָזְבָה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אֶת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הָאָרֶץ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וְעַד</w:t>
      </w:r>
      <w:r w:rsidRPr="003454AC">
        <w:rPr>
          <w:rFonts w:ascii="FrankRuehl" w:hAnsi="FrankRuehl" w:cs="FrankRuehl"/>
          <w:rtl/>
        </w:rPr>
        <w:t xml:space="preserve"> </w:t>
      </w:r>
      <w:r w:rsidRPr="003454AC">
        <w:rPr>
          <w:rFonts w:ascii="FrankRuehl" w:hAnsi="FrankRuehl" w:cs="FrankRuehl" w:hint="cs"/>
          <w:rtl/>
        </w:rPr>
        <w:t>עָתָּה</w:t>
      </w:r>
      <w:r w:rsidRPr="003454AC">
        <w:rPr>
          <w:rFonts w:ascii="FrankRuehl" w:hAnsi="FrankRuehl" w:cs="FrankRuehl"/>
          <w:rtl/>
        </w:rPr>
        <w:t>:</w:t>
      </w:r>
    </w:p>
    <w:sectPr w:rsidR="007A0FEA" w:rsidSect="003454AC">
      <w:type w:val="continuous"/>
      <w:pgSz w:w="11906" w:h="16838"/>
      <w:pgMar w:top="1440" w:right="1440" w:bottom="1440" w:left="144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256" w:rsidRDefault="00272256" w:rsidP="00073735">
      <w:pPr>
        <w:spacing w:after="0" w:line="240" w:lineRule="auto"/>
      </w:pPr>
      <w:r>
        <w:separator/>
      </w:r>
    </w:p>
  </w:endnote>
  <w:endnote w:type="continuationSeparator" w:id="0">
    <w:p w:rsidR="00272256" w:rsidRDefault="00272256" w:rsidP="0007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45102184"/>
      <w:docPartObj>
        <w:docPartGallery w:val="Page Numbers (Bottom of Page)"/>
        <w:docPartUnique/>
      </w:docPartObj>
    </w:sdtPr>
    <w:sdtEndPr>
      <w:rPr>
        <w:cs/>
      </w:rPr>
    </w:sdtEndPr>
    <w:sdtContent>
      <w:p w:rsidR="0005148B" w:rsidRDefault="0005148B">
        <w:pPr>
          <w:pStyle w:val="af1"/>
          <w:jc w:val="right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 xml:space="preserve">PAGE   </w:instrText>
        </w:r>
        <w:r>
          <w:rPr>
            <w:cs/>
          </w:rPr>
          <w:instrText>\</w:instrText>
        </w:r>
        <w:r>
          <w:rPr>
            <w:rtl/>
            <w:cs/>
          </w:rPr>
          <w:instrText xml:space="preserve">* </w:instrText>
        </w:r>
        <w:r>
          <w:rPr>
            <w:cs/>
          </w:rPr>
          <w:instrText>MERGEFORMAT</w:instrText>
        </w:r>
        <w:r>
          <w:fldChar w:fldCharType="separate"/>
        </w:r>
        <w:r w:rsidR="00B82C2F" w:rsidRPr="00B82C2F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05148B" w:rsidRDefault="0005148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256" w:rsidRDefault="00272256" w:rsidP="00073735">
      <w:pPr>
        <w:spacing w:after="0" w:line="240" w:lineRule="auto"/>
      </w:pPr>
      <w:r>
        <w:separator/>
      </w:r>
    </w:p>
  </w:footnote>
  <w:footnote w:type="continuationSeparator" w:id="0">
    <w:p w:rsidR="00272256" w:rsidRDefault="00272256" w:rsidP="0007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48B" w:rsidRPr="0005148B" w:rsidRDefault="0005148B">
    <w:pPr>
      <w:pStyle w:val="af"/>
      <w:rPr>
        <w:sz w:val="16"/>
        <w:szCs w:val="16"/>
        <w:rtl/>
      </w:rPr>
    </w:pPr>
    <w:proofErr w:type="spellStart"/>
    <w:r w:rsidRPr="0005148B">
      <w:rPr>
        <w:rFonts w:hint="cs"/>
        <w:sz w:val="16"/>
        <w:szCs w:val="16"/>
        <w:rtl/>
      </w:rPr>
      <w:t>לק"י</w:t>
    </w:r>
    <w:proofErr w:type="spellEnd"/>
    <w:r w:rsidRPr="0005148B">
      <w:rPr>
        <w:rFonts w:hint="cs"/>
        <w:sz w:val="16"/>
        <w:szCs w:val="16"/>
        <w:rtl/>
      </w:rPr>
      <w:t xml:space="preserve"> </w:t>
    </w:r>
    <w:proofErr w:type="spellStart"/>
    <w:r w:rsidRPr="0005148B">
      <w:rPr>
        <w:rFonts w:hint="cs"/>
        <w:sz w:val="16"/>
        <w:szCs w:val="16"/>
        <w:rtl/>
      </w:rPr>
      <w:t>כא</w:t>
    </w:r>
    <w:proofErr w:type="spellEnd"/>
    <w:r w:rsidRPr="0005148B">
      <w:rPr>
        <w:rFonts w:hint="cs"/>
        <w:sz w:val="16"/>
        <w:szCs w:val="16"/>
        <w:rtl/>
      </w:rPr>
      <w:t xml:space="preserve"> סיון תשע"ו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4A"/>
    <w:rsid w:val="0005148B"/>
    <w:rsid w:val="00073735"/>
    <w:rsid w:val="001A49EB"/>
    <w:rsid w:val="00272256"/>
    <w:rsid w:val="002D6C4A"/>
    <w:rsid w:val="00321A5E"/>
    <w:rsid w:val="003454AC"/>
    <w:rsid w:val="00392582"/>
    <w:rsid w:val="007A0FEA"/>
    <w:rsid w:val="009D6667"/>
    <w:rsid w:val="00B812E3"/>
    <w:rsid w:val="00B82C2F"/>
    <w:rsid w:val="00D4588D"/>
    <w:rsid w:val="00E30E88"/>
    <w:rsid w:val="00F154C7"/>
    <w:rsid w:val="00FD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F9FF3"/>
  <w15:chartTrackingRefBased/>
  <w15:docId w15:val="{8955FCFC-2104-4829-8306-94F093BD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073735"/>
    <w:pPr>
      <w:autoSpaceDE w:val="0"/>
      <w:autoSpaceDN w:val="0"/>
      <w:spacing w:after="0" w:line="288" w:lineRule="auto"/>
      <w:jc w:val="both"/>
    </w:pPr>
    <w:rPr>
      <w:rFonts w:ascii="Times New Roman" w:eastAsia="Times New Roman" w:hAnsi="Times New Roman" w:cs="David"/>
      <w:sz w:val="18"/>
      <w:szCs w:val="18"/>
    </w:rPr>
  </w:style>
  <w:style w:type="character" w:customStyle="1" w:styleId="a4">
    <w:name w:val="טקסט הערת שוליים תו"/>
    <w:basedOn w:val="a0"/>
    <w:link w:val="a3"/>
    <w:uiPriority w:val="99"/>
    <w:semiHidden/>
    <w:rsid w:val="00073735"/>
    <w:rPr>
      <w:rFonts w:ascii="Times New Roman" w:eastAsia="Times New Roman" w:hAnsi="Times New Roman" w:cs="David"/>
      <w:sz w:val="18"/>
      <w:szCs w:val="18"/>
    </w:rPr>
  </w:style>
  <w:style w:type="character" w:styleId="a5">
    <w:name w:val="footnote reference"/>
    <w:basedOn w:val="a0"/>
    <w:uiPriority w:val="99"/>
    <w:semiHidden/>
    <w:rsid w:val="00073735"/>
    <w:rPr>
      <w:rFonts w:cs="David"/>
      <w:vertAlign w:val="superscript"/>
      <w:lang w:val="x-none" w:eastAsia="x-none" w:bidi="he-IL"/>
    </w:rPr>
  </w:style>
  <w:style w:type="paragraph" w:customStyle="1" w:styleId="a6">
    <w:name w:val="פסוק אחרון"/>
    <w:basedOn w:val="a"/>
    <w:uiPriority w:val="99"/>
    <w:rsid w:val="00073735"/>
    <w:pPr>
      <w:tabs>
        <w:tab w:val="left" w:pos="1418"/>
      </w:tabs>
      <w:autoSpaceDE w:val="0"/>
      <w:autoSpaceDN w:val="0"/>
      <w:spacing w:after="9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paragraph" w:customStyle="1" w:styleId="a7">
    <w:name w:val="פסוק אמצע"/>
    <w:basedOn w:val="a"/>
    <w:uiPriority w:val="99"/>
    <w:rsid w:val="00073735"/>
    <w:pPr>
      <w:tabs>
        <w:tab w:val="left" w:pos="1418"/>
      </w:tabs>
      <w:autoSpaceDE w:val="0"/>
      <w:autoSpaceDN w:val="0"/>
      <w:spacing w:after="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paragraph" w:customStyle="1" w:styleId="a8">
    <w:name w:val="פסוק ראשון"/>
    <w:basedOn w:val="a"/>
    <w:next w:val="a7"/>
    <w:uiPriority w:val="99"/>
    <w:rsid w:val="00073735"/>
    <w:pPr>
      <w:tabs>
        <w:tab w:val="left" w:pos="1418"/>
      </w:tabs>
      <w:autoSpaceDE w:val="0"/>
      <w:autoSpaceDN w:val="0"/>
      <w:spacing w:before="90" w:after="0" w:line="300" w:lineRule="atLeast"/>
      <w:ind w:left="562" w:firstLine="230"/>
      <w:jc w:val="both"/>
    </w:pPr>
    <w:rPr>
      <w:rFonts w:ascii="Times New Roman" w:eastAsia="Times New Roman" w:hAnsi="Times New Roman" w:cs="David"/>
      <w:sz w:val="18"/>
    </w:rPr>
  </w:style>
  <w:style w:type="character" w:customStyle="1" w:styleId="StyleFootnoteReferenceLatinArialComplexArialComplex">
    <w:name w:val="Style Footnote Reference + (Latin) Arial (Complex) Arial (Complex..."/>
    <w:basedOn w:val="a5"/>
    <w:uiPriority w:val="99"/>
    <w:rsid w:val="00073735"/>
    <w:rPr>
      <w:rFonts w:ascii="Arial" w:hAnsi="Arial" w:cs="David"/>
      <w:sz w:val="22"/>
      <w:szCs w:val="22"/>
      <w:vertAlign w:val="superscript"/>
      <w:lang w:val="x-none" w:eastAsia="x-none" w:bidi="he-IL"/>
    </w:rPr>
  </w:style>
  <w:style w:type="paragraph" w:styleId="a9">
    <w:name w:val="Quote"/>
    <w:basedOn w:val="aa"/>
    <w:link w:val="ab"/>
    <w:uiPriority w:val="99"/>
    <w:qFormat/>
    <w:rsid w:val="00073735"/>
    <w:pPr>
      <w:autoSpaceDE w:val="0"/>
      <w:autoSpaceDN w:val="0"/>
      <w:spacing w:before="60" w:after="60" w:line="300" w:lineRule="atLeast"/>
      <w:ind w:left="562"/>
      <w:jc w:val="both"/>
    </w:pPr>
    <w:rPr>
      <w:rFonts w:ascii="Times New Roman" w:eastAsia="Times New Roman" w:hAnsi="Times New Roman" w:cs="David"/>
      <w:sz w:val="20"/>
      <w:szCs w:val="20"/>
    </w:rPr>
  </w:style>
  <w:style w:type="character" w:customStyle="1" w:styleId="ab">
    <w:name w:val="ציטוט תו"/>
    <w:basedOn w:val="a0"/>
    <w:link w:val="a9"/>
    <w:uiPriority w:val="99"/>
    <w:rsid w:val="00073735"/>
    <w:rPr>
      <w:rFonts w:ascii="Times New Roman" w:eastAsia="Times New Roman" w:hAnsi="Times New Roman" w:cs="David"/>
      <w:sz w:val="20"/>
      <w:szCs w:val="20"/>
    </w:rPr>
  </w:style>
  <w:style w:type="paragraph" w:customStyle="1" w:styleId="ac">
    <w:name w:val="רגיל סמט"/>
    <w:basedOn w:val="a"/>
    <w:uiPriority w:val="99"/>
    <w:rsid w:val="00073735"/>
    <w:pPr>
      <w:autoSpaceDE w:val="0"/>
      <w:autoSpaceDN w:val="0"/>
      <w:spacing w:after="0" w:line="300" w:lineRule="atLeast"/>
      <w:ind w:firstLine="227"/>
      <w:jc w:val="both"/>
    </w:pPr>
    <w:rPr>
      <w:rFonts w:ascii="Times New Roman" w:eastAsia="Times New Roman" w:hAnsi="Times New Roman" w:cs="David"/>
      <w:sz w:val="18"/>
    </w:rPr>
  </w:style>
  <w:style w:type="paragraph" w:customStyle="1" w:styleId="ad">
    <w:name w:val="פסוק יחיד"/>
    <w:basedOn w:val="a8"/>
    <w:next w:val="ac"/>
    <w:uiPriority w:val="99"/>
    <w:rsid w:val="00073735"/>
    <w:pPr>
      <w:spacing w:after="90"/>
    </w:pPr>
    <w:rPr>
      <w:sz w:val="22"/>
    </w:rPr>
  </w:style>
  <w:style w:type="paragraph" w:styleId="aa">
    <w:name w:val="Body Text"/>
    <w:basedOn w:val="a"/>
    <w:link w:val="ae"/>
    <w:uiPriority w:val="99"/>
    <w:semiHidden/>
    <w:unhideWhenUsed/>
    <w:rsid w:val="00073735"/>
    <w:pPr>
      <w:spacing w:after="120"/>
    </w:pPr>
  </w:style>
  <w:style w:type="character" w:customStyle="1" w:styleId="ae">
    <w:name w:val="גוף טקסט תו"/>
    <w:basedOn w:val="a0"/>
    <w:link w:val="aa"/>
    <w:uiPriority w:val="99"/>
    <w:semiHidden/>
    <w:rsid w:val="00073735"/>
  </w:style>
  <w:style w:type="paragraph" w:customStyle="1" w:styleId="1">
    <w:name w:val="רגיל1"/>
    <w:basedOn w:val="a"/>
    <w:rsid w:val="009D66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ציטוט1"/>
    <w:basedOn w:val="a"/>
    <w:rsid w:val="009D66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">
    <w:name w:val="a2"/>
    <w:basedOn w:val="a"/>
    <w:rsid w:val="007A0FE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0514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0514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05148B"/>
  </w:style>
  <w:style w:type="paragraph" w:styleId="af1">
    <w:name w:val="footer"/>
    <w:basedOn w:val="a"/>
    <w:link w:val="af2"/>
    <w:uiPriority w:val="99"/>
    <w:unhideWhenUsed/>
    <w:rsid w:val="000514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051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0735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7392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11237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58539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999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4" w:color="000000"/>
              </w:divBdr>
              <w:divsChild>
                <w:div w:id="18821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Elhanan Nir</dc:creator>
  <cp:keywords/>
  <dc:description/>
  <cp:lastModifiedBy>Elhanan Nir</cp:lastModifiedBy>
  <cp:revision>2</cp:revision>
  <dcterms:created xsi:type="dcterms:W3CDTF">2016-07-03T18:26:00Z</dcterms:created>
  <dcterms:modified xsi:type="dcterms:W3CDTF">2016-07-03T18:26:00Z</dcterms:modified>
</cp:coreProperties>
</file>