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46031" w:rsidRPr="00546031" w:rsidRDefault="00546031" w:rsidP="00546031">
      <w:pPr>
        <w:spacing w:line="360" w:lineRule="auto"/>
        <w:jc w:val="both"/>
        <w:rPr>
          <w:rFonts w:ascii="FrankRuehl" w:hAnsi="FrankRuehl" w:cs="FrankRuehl"/>
          <w:sz w:val="16"/>
          <w:szCs w:val="16"/>
          <w:rtl/>
        </w:rPr>
      </w:pPr>
      <w:proofErr w:type="spellStart"/>
      <w:r w:rsidRPr="00546031">
        <w:rPr>
          <w:rFonts w:ascii="FrankRuehl" w:hAnsi="FrankRuehl" w:cs="FrankRuehl" w:hint="cs"/>
          <w:sz w:val="16"/>
          <w:szCs w:val="16"/>
          <w:rtl/>
        </w:rPr>
        <w:t>לק"י</w:t>
      </w:r>
      <w:proofErr w:type="spellEnd"/>
      <w:r w:rsidRPr="00546031">
        <w:rPr>
          <w:rFonts w:ascii="FrankRuehl" w:hAnsi="FrankRuehl" w:cs="FrankRuehl" w:hint="cs"/>
          <w:sz w:val="16"/>
          <w:szCs w:val="16"/>
          <w:rtl/>
        </w:rPr>
        <w:t xml:space="preserve"> יא במרחשוון תשע"ח</w:t>
      </w:r>
    </w:p>
    <w:p w:rsidR="00546031" w:rsidRDefault="00546031" w:rsidP="00546031">
      <w:pPr>
        <w:spacing w:line="360" w:lineRule="auto"/>
        <w:jc w:val="both"/>
        <w:rPr>
          <w:rFonts w:ascii="FrankRuehl" w:hAnsi="FrankRuehl" w:cs="FrankRuehl"/>
          <w:rtl/>
        </w:rPr>
      </w:pPr>
    </w:p>
    <w:p w:rsidR="00E13438" w:rsidRDefault="00546031" w:rsidP="00546031">
      <w:pPr>
        <w:spacing w:line="360" w:lineRule="auto"/>
        <w:jc w:val="both"/>
        <w:rPr>
          <w:rFonts w:ascii="FrankRuehl" w:hAnsi="FrankRuehl" w:cs="FrankRuehl"/>
          <w:rtl/>
        </w:rPr>
      </w:pPr>
      <w:r>
        <w:rPr>
          <w:rFonts w:ascii="FrankRuehl" w:hAnsi="FrankRuehl" w:cs="FrankRuehl" w:hint="cs"/>
          <w:rtl/>
        </w:rPr>
        <w:t>השכינה, ספירת מלכות</w:t>
      </w:r>
    </w:p>
    <w:p w:rsidR="00546031" w:rsidRDefault="00546031" w:rsidP="00546031">
      <w:pPr>
        <w:spacing w:line="360" w:lineRule="auto"/>
        <w:jc w:val="both"/>
        <w:rPr>
          <w:rFonts w:ascii="FrankRuehl" w:hAnsi="FrankRuehl" w:cs="FrankRuehl"/>
          <w:rtl/>
        </w:rPr>
      </w:pPr>
    </w:p>
    <w:p w:rsidR="00E13438" w:rsidRDefault="00E13438" w:rsidP="00546031">
      <w:pPr>
        <w:spacing w:line="360" w:lineRule="auto"/>
        <w:jc w:val="both"/>
        <w:rPr>
          <w:rFonts w:asciiTheme="minorBidi" w:hAnsiTheme="minorBidi"/>
          <w:sz w:val="16"/>
          <w:szCs w:val="16"/>
          <w:rtl/>
        </w:rPr>
      </w:pPr>
      <w:r w:rsidRPr="00E13438">
        <w:rPr>
          <w:rFonts w:asciiTheme="minorBidi" w:hAnsiTheme="minorBidi"/>
          <w:sz w:val="16"/>
          <w:szCs w:val="16"/>
          <w:rtl/>
        </w:rPr>
        <w:t xml:space="preserve">נכנסנו לעולם הספירות. ראינו את ראשית העיסוק בהם בספר יצירה הקדמון, עסקנו במשמעות עשרת העומקים ובביאורי </w:t>
      </w:r>
      <w:proofErr w:type="spellStart"/>
      <w:r w:rsidRPr="00E13438">
        <w:rPr>
          <w:rFonts w:asciiTheme="minorBidi" w:hAnsiTheme="minorBidi"/>
          <w:sz w:val="16"/>
          <w:szCs w:val="16"/>
          <w:rtl/>
        </w:rPr>
        <w:t>הרמ"ק</w:t>
      </w:r>
      <w:proofErr w:type="spellEnd"/>
      <w:r w:rsidRPr="00E13438">
        <w:rPr>
          <w:rFonts w:asciiTheme="minorBidi" w:hAnsiTheme="minorBidi"/>
          <w:sz w:val="16"/>
          <w:szCs w:val="16"/>
          <w:rtl/>
        </w:rPr>
        <w:t xml:space="preserve"> </w:t>
      </w:r>
      <w:proofErr w:type="spellStart"/>
      <w:r w:rsidRPr="00E13438">
        <w:rPr>
          <w:rFonts w:asciiTheme="minorBidi" w:hAnsiTheme="minorBidi"/>
          <w:sz w:val="16"/>
          <w:szCs w:val="16"/>
          <w:rtl/>
        </w:rPr>
        <w:t>והגר"א</w:t>
      </w:r>
      <w:proofErr w:type="spellEnd"/>
      <w:r w:rsidRPr="00E13438">
        <w:rPr>
          <w:rFonts w:asciiTheme="minorBidi" w:hAnsiTheme="minorBidi"/>
          <w:sz w:val="16"/>
          <w:szCs w:val="16"/>
          <w:rtl/>
        </w:rPr>
        <w:t xml:space="preserve"> לדברים </w:t>
      </w:r>
      <w:proofErr w:type="spellStart"/>
      <w:r w:rsidRPr="00E13438">
        <w:rPr>
          <w:rFonts w:asciiTheme="minorBidi" w:hAnsiTheme="minorBidi"/>
          <w:sz w:val="16"/>
          <w:szCs w:val="16"/>
          <w:rtl/>
        </w:rPr>
        <w:t>ולאח"מ</w:t>
      </w:r>
      <w:proofErr w:type="spellEnd"/>
      <w:r w:rsidRPr="00E13438">
        <w:rPr>
          <w:rFonts w:asciiTheme="minorBidi" w:hAnsiTheme="minorBidi"/>
          <w:sz w:val="16"/>
          <w:szCs w:val="16"/>
          <w:rtl/>
        </w:rPr>
        <w:t xml:space="preserve"> בהתפתחותן בקבלת </w:t>
      </w:r>
      <w:proofErr w:type="spellStart"/>
      <w:r w:rsidRPr="00E13438">
        <w:rPr>
          <w:rFonts w:asciiTheme="minorBidi" w:hAnsiTheme="minorBidi"/>
          <w:sz w:val="16"/>
          <w:szCs w:val="16"/>
          <w:rtl/>
        </w:rPr>
        <w:t>גירונה</w:t>
      </w:r>
      <w:proofErr w:type="spellEnd"/>
      <w:r w:rsidR="004F0E6B">
        <w:rPr>
          <w:rFonts w:asciiTheme="minorBidi" w:hAnsiTheme="minorBidi" w:hint="cs"/>
          <w:sz w:val="16"/>
          <w:szCs w:val="16"/>
          <w:rtl/>
        </w:rPr>
        <w:t>, וזיקתן לפיזיות ולגוף האנושי</w:t>
      </w:r>
      <w:r w:rsidRPr="00E13438">
        <w:rPr>
          <w:rFonts w:asciiTheme="minorBidi" w:hAnsiTheme="minorBidi"/>
          <w:sz w:val="16"/>
          <w:szCs w:val="16"/>
          <w:rtl/>
        </w:rPr>
        <w:t xml:space="preserve">. </w:t>
      </w:r>
      <w:proofErr w:type="spellStart"/>
      <w:r w:rsidRPr="00E13438">
        <w:rPr>
          <w:rFonts w:asciiTheme="minorBidi" w:hAnsiTheme="minorBidi"/>
          <w:sz w:val="16"/>
          <w:szCs w:val="16"/>
          <w:rtl/>
        </w:rPr>
        <w:t>סכמנו</w:t>
      </w:r>
      <w:proofErr w:type="spellEnd"/>
      <w:r w:rsidRPr="00E13438">
        <w:rPr>
          <w:rFonts w:asciiTheme="minorBidi" w:hAnsiTheme="minorBidi"/>
          <w:sz w:val="16"/>
          <w:szCs w:val="16"/>
          <w:rtl/>
        </w:rPr>
        <w:t xml:space="preserve"> את הדברים עם </w:t>
      </w:r>
      <w:r w:rsidR="004F0E6B">
        <w:rPr>
          <w:rFonts w:asciiTheme="minorBidi" w:hAnsiTheme="minorBidi" w:hint="cs"/>
          <w:sz w:val="16"/>
          <w:szCs w:val="16"/>
          <w:rtl/>
        </w:rPr>
        <w:t xml:space="preserve">דברי </w:t>
      </w:r>
      <w:proofErr w:type="spellStart"/>
      <w:r w:rsidRPr="00E13438">
        <w:rPr>
          <w:rFonts w:asciiTheme="minorBidi" w:hAnsiTheme="minorBidi"/>
          <w:sz w:val="16"/>
          <w:szCs w:val="16"/>
          <w:rtl/>
        </w:rPr>
        <w:t>הרמח"ל</w:t>
      </w:r>
      <w:proofErr w:type="spellEnd"/>
      <w:r w:rsidRPr="00E13438">
        <w:rPr>
          <w:rFonts w:asciiTheme="minorBidi" w:hAnsiTheme="minorBidi"/>
          <w:sz w:val="16"/>
          <w:szCs w:val="16"/>
          <w:rtl/>
        </w:rPr>
        <w:t xml:space="preserve"> ובזיקות שבין הספירות לפרצופים. </w:t>
      </w:r>
    </w:p>
    <w:p w:rsidR="003606C9" w:rsidRDefault="003606C9" w:rsidP="003606C9">
      <w:pPr>
        <w:spacing w:line="360" w:lineRule="auto"/>
        <w:jc w:val="both"/>
        <w:rPr>
          <w:rFonts w:asciiTheme="minorBidi" w:hAnsiTheme="minorBidi" w:cs="Arial"/>
          <w:sz w:val="16"/>
          <w:szCs w:val="16"/>
          <w:rtl/>
        </w:rPr>
      </w:pPr>
      <w:r>
        <w:rPr>
          <w:rFonts w:asciiTheme="minorBidi" w:hAnsiTheme="minorBidi" w:cs="Arial" w:hint="cs"/>
          <w:sz w:val="16"/>
          <w:szCs w:val="16"/>
          <w:rtl/>
        </w:rPr>
        <w:t xml:space="preserve">הרב הנזיר בספרו קול הנבואה (עמ' קלט, הערה יא) מביא את הגמרא בחגיגה </w:t>
      </w:r>
      <w:proofErr w:type="spellStart"/>
      <w:r>
        <w:rPr>
          <w:rFonts w:asciiTheme="minorBidi" w:hAnsiTheme="minorBidi" w:cs="Arial" w:hint="cs"/>
          <w:sz w:val="16"/>
          <w:szCs w:val="16"/>
          <w:rtl/>
        </w:rPr>
        <w:t>יב</w:t>
      </w:r>
      <w:proofErr w:type="spellEnd"/>
      <w:r>
        <w:rPr>
          <w:rFonts w:asciiTheme="minorBidi" w:hAnsiTheme="minorBidi" w:cs="Arial" w:hint="cs"/>
          <w:sz w:val="16"/>
          <w:szCs w:val="16"/>
          <w:rtl/>
        </w:rPr>
        <w:t xml:space="preserve">, ב, ורואה בה את ראשית האזכור של </w:t>
      </w:r>
      <w:proofErr w:type="spellStart"/>
      <w:r>
        <w:rPr>
          <w:rFonts w:asciiTheme="minorBidi" w:hAnsiTheme="minorBidi" w:cs="Arial" w:hint="cs"/>
          <w:sz w:val="16"/>
          <w:szCs w:val="16"/>
          <w:rtl/>
        </w:rPr>
        <w:t>י"ס</w:t>
      </w:r>
      <w:proofErr w:type="spellEnd"/>
      <w:r>
        <w:rPr>
          <w:rFonts w:asciiTheme="minorBidi" w:hAnsiTheme="minorBidi" w:cs="Arial" w:hint="cs"/>
          <w:sz w:val="16"/>
          <w:szCs w:val="16"/>
          <w:rtl/>
        </w:rPr>
        <w:t xml:space="preserve">: </w:t>
      </w:r>
    </w:p>
    <w:p w:rsidR="003606C9" w:rsidRDefault="003606C9" w:rsidP="003606C9">
      <w:pPr>
        <w:spacing w:line="360" w:lineRule="auto"/>
        <w:jc w:val="both"/>
        <w:rPr>
          <w:rFonts w:asciiTheme="minorBidi" w:hAnsiTheme="minorBidi"/>
          <w:sz w:val="16"/>
          <w:szCs w:val="16"/>
          <w:rtl/>
        </w:rPr>
      </w:pPr>
      <w:r>
        <w:rPr>
          <w:rFonts w:asciiTheme="minorBidi" w:hAnsiTheme="minorBidi" w:cs="Arial" w:hint="cs"/>
          <w:sz w:val="16"/>
          <w:szCs w:val="16"/>
          <w:rtl/>
        </w:rPr>
        <w:t>"</w:t>
      </w:r>
      <w:r w:rsidRPr="003606C9">
        <w:rPr>
          <w:rFonts w:asciiTheme="minorBidi" w:hAnsiTheme="minorBidi" w:cs="Arial"/>
          <w:sz w:val="16"/>
          <w:szCs w:val="16"/>
          <w:rtl/>
        </w:rPr>
        <w:t xml:space="preserve">אָמַר רַב </w:t>
      </w:r>
      <w:proofErr w:type="spellStart"/>
      <w:r w:rsidRPr="003606C9">
        <w:rPr>
          <w:rFonts w:asciiTheme="minorBidi" w:hAnsiTheme="minorBidi" w:cs="Arial"/>
          <w:sz w:val="16"/>
          <w:szCs w:val="16"/>
          <w:rtl/>
        </w:rPr>
        <w:t>זוּטְרָא</w:t>
      </w:r>
      <w:proofErr w:type="spellEnd"/>
      <w:r w:rsidRPr="003606C9">
        <w:rPr>
          <w:rFonts w:asciiTheme="minorBidi" w:hAnsiTheme="minorBidi" w:cs="Arial"/>
          <w:sz w:val="16"/>
          <w:szCs w:val="16"/>
          <w:rtl/>
        </w:rPr>
        <w:t xml:space="preserve"> בַר טוּבְיָה, אָמַר רַב, בַּעָשָׂרָה דְּבָרִים נִבְרָא הָעוֹלָם - בְּחָכְמָה, וּבִתְבוּנָה, וּבְדַעַת, </w:t>
      </w:r>
      <w:proofErr w:type="spellStart"/>
      <w:r w:rsidRPr="003606C9">
        <w:rPr>
          <w:rFonts w:asciiTheme="minorBidi" w:hAnsiTheme="minorBidi" w:cs="Arial"/>
          <w:sz w:val="16"/>
          <w:szCs w:val="16"/>
          <w:rtl/>
        </w:rPr>
        <w:t>בְּכֹח</w:t>
      </w:r>
      <w:proofErr w:type="spellEnd"/>
      <w:r w:rsidRPr="003606C9">
        <w:rPr>
          <w:rFonts w:asciiTheme="minorBidi" w:hAnsiTheme="minorBidi" w:cs="Arial"/>
          <w:sz w:val="16"/>
          <w:szCs w:val="16"/>
          <w:rtl/>
        </w:rPr>
        <w:t>ַ, וּבִגְבוּרָה, וּבְגְעָרָה, בְּצֶדֶק, וּבְמִשְׁפָּט, וּבְחֶסֶד, וּבְרַחֲמִים</w:t>
      </w:r>
      <w:r>
        <w:rPr>
          <w:rFonts w:asciiTheme="minorBidi" w:hAnsiTheme="minorBidi" w:cs="Arial" w:hint="cs"/>
          <w:sz w:val="16"/>
          <w:szCs w:val="16"/>
          <w:rtl/>
        </w:rPr>
        <w:t>"</w:t>
      </w:r>
      <w:r w:rsidRPr="003606C9">
        <w:rPr>
          <w:rFonts w:asciiTheme="minorBidi" w:hAnsiTheme="minorBidi" w:cs="Arial"/>
          <w:sz w:val="16"/>
          <w:szCs w:val="16"/>
          <w:rtl/>
        </w:rPr>
        <w:t xml:space="preserve">. </w:t>
      </w:r>
    </w:p>
    <w:p w:rsidR="003606C9" w:rsidRDefault="003606C9" w:rsidP="003606C9">
      <w:pPr>
        <w:spacing w:line="360" w:lineRule="auto"/>
        <w:jc w:val="both"/>
        <w:rPr>
          <w:rFonts w:asciiTheme="minorBidi" w:hAnsiTheme="minorBidi" w:cs="Arial"/>
          <w:sz w:val="16"/>
          <w:szCs w:val="16"/>
          <w:rtl/>
        </w:rPr>
      </w:pPr>
      <w:r>
        <w:rPr>
          <w:rFonts w:asciiTheme="minorBidi" w:hAnsiTheme="minorBidi" w:hint="cs"/>
          <w:sz w:val="16"/>
          <w:szCs w:val="16"/>
          <w:rtl/>
        </w:rPr>
        <w:t xml:space="preserve">וכן מביא את דברי </w:t>
      </w:r>
      <w:proofErr w:type="spellStart"/>
      <w:r>
        <w:rPr>
          <w:rFonts w:asciiTheme="minorBidi" w:hAnsiTheme="minorBidi" w:hint="cs"/>
          <w:sz w:val="16"/>
          <w:szCs w:val="16"/>
          <w:rtl/>
        </w:rPr>
        <w:t>המהרש"א</w:t>
      </w:r>
      <w:proofErr w:type="spellEnd"/>
      <w:r>
        <w:rPr>
          <w:rFonts w:asciiTheme="minorBidi" w:hAnsiTheme="minorBidi" w:hint="cs"/>
          <w:sz w:val="16"/>
          <w:szCs w:val="16"/>
          <w:rtl/>
        </w:rPr>
        <w:t xml:space="preserve"> על אתר</w:t>
      </w:r>
      <w:r>
        <w:rPr>
          <w:rFonts w:asciiTheme="minorBidi" w:hAnsiTheme="minorBidi" w:cs="Arial" w:hint="cs"/>
          <w:sz w:val="16"/>
          <w:szCs w:val="16"/>
          <w:rtl/>
        </w:rPr>
        <w:t xml:space="preserve">: </w:t>
      </w:r>
    </w:p>
    <w:p w:rsidR="003606C9" w:rsidRDefault="003606C9" w:rsidP="003606C9">
      <w:pPr>
        <w:spacing w:line="360" w:lineRule="auto"/>
        <w:jc w:val="both"/>
        <w:rPr>
          <w:rFonts w:asciiTheme="minorBidi" w:hAnsiTheme="minorBidi"/>
          <w:sz w:val="16"/>
          <w:szCs w:val="16"/>
          <w:rtl/>
        </w:rPr>
      </w:pPr>
      <w:r>
        <w:rPr>
          <w:rFonts w:asciiTheme="minorBidi" w:hAnsiTheme="minorBidi" w:cs="Arial" w:hint="cs"/>
          <w:sz w:val="16"/>
          <w:szCs w:val="16"/>
          <w:rtl/>
        </w:rPr>
        <w:t>"</w:t>
      </w:r>
      <w:r w:rsidRPr="003606C9">
        <w:rPr>
          <w:rFonts w:asciiTheme="minorBidi" w:hAnsiTheme="minorBidi" w:cs="Arial"/>
          <w:sz w:val="16"/>
          <w:szCs w:val="16"/>
          <w:rtl/>
        </w:rPr>
        <w:t xml:space="preserve">ביו"ד דברים נברא העולם בחכמה ובתבונה </w:t>
      </w:r>
      <w:proofErr w:type="spellStart"/>
      <w:r w:rsidRPr="003606C9">
        <w:rPr>
          <w:rFonts w:asciiTheme="minorBidi" w:hAnsiTheme="minorBidi" w:cs="Arial"/>
          <w:sz w:val="16"/>
          <w:szCs w:val="16"/>
          <w:rtl/>
        </w:rPr>
        <w:t>כו</w:t>
      </w:r>
      <w:proofErr w:type="spellEnd"/>
      <w:r w:rsidRPr="003606C9">
        <w:rPr>
          <w:rFonts w:asciiTheme="minorBidi" w:hAnsiTheme="minorBidi" w:cs="Arial"/>
          <w:sz w:val="16"/>
          <w:szCs w:val="16"/>
          <w:rtl/>
        </w:rPr>
        <w:t xml:space="preserve">'. </w:t>
      </w:r>
      <w:r w:rsidRPr="003606C9">
        <w:rPr>
          <w:rFonts w:asciiTheme="minorBidi" w:hAnsiTheme="minorBidi" w:cs="Arial"/>
          <w:b/>
          <w:bCs/>
          <w:sz w:val="16"/>
          <w:szCs w:val="16"/>
          <w:rtl/>
        </w:rPr>
        <w:t xml:space="preserve">כפי העיון שהן הן היו"ד דברים </w:t>
      </w:r>
      <w:proofErr w:type="spellStart"/>
      <w:r w:rsidRPr="003606C9">
        <w:rPr>
          <w:rFonts w:asciiTheme="minorBidi" w:hAnsiTheme="minorBidi" w:cs="Arial"/>
          <w:b/>
          <w:bCs/>
          <w:sz w:val="16"/>
          <w:szCs w:val="16"/>
          <w:rtl/>
        </w:rPr>
        <w:t>דחשיב</w:t>
      </w:r>
      <w:proofErr w:type="spellEnd"/>
      <w:r w:rsidRPr="003606C9">
        <w:rPr>
          <w:rFonts w:asciiTheme="minorBidi" w:hAnsiTheme="minorBidi" w:cs="Arial"/>
          <w:b/>
          <w:bCs/>
          <w:sz w:val="16"/>
          <w:szCs w:val="16"/>
          <w:rtl/>
        </w:rPr>
        <w:t xml:space="preserve"> הכא שבהן נברא עולם הן בשמותיהן </w:t>
      </w:r>
      <w:proofErr w:type="spellStart"/>
      <w:r w:rsidRPr="003606C9">
        <w:rPr>
          <w:rFonts w:asciiTheme="minorBidi" w:hAnsiTheme="minorBidi" w:cs="Arial"/>
          <w:b/>
          <w:bCs/>
          <w:sz w:val="16"/>
          <w:szCs w:val="16"/>
          <w:rtl/>
        </w:rPr>
        <w:t>קרובין</w:t>
      </w:r>
      <w:proofErr w:type="spellEnd"/>
      <w:r w:rsidRPr="003606C9">
        <w:rPr>
          <w:rFonts w:asciiTheme="minorBidi" w:hAnsiTheme="minorBidi" w:cs="Arial"/>
          <w:b/>
          <w:bCs/>
          <w:sz w:val="16"/>
          <w:szCs w:val="16"/>
          <w:rtl/>
        </w:rPr>
        <w:t xml:space="preserve"> לשמות עשר ספירות שהסכימו בהם המקובלים בקריאת שמותן והם היו"ד מאמרות ששנינו שבהן נברא העולם</w:t>
      </w:r>
      <w:r>
        <w:rPr>
          <w:rFonts w:asciiTheme="minorBidi" w:hAnsiTheme="minorBidi" w:cs="Arial" w:hint="cs"/>
          <w:b/>
          <w:bCs/>
          <w:sz w:val="16"/>
          <w:szCs w:val="16"/>
          <w:rtl/>
        </w:rPr>
        <w:t>".</w:t>
      </w:r>
    </w:p>
    <w:p w:rsidR="00D67FE0" w:rsidRPr="00E13438" w:rsidRDefault="00E13438" w:rsidP="00546031">
      <w:pPr>
        <w:spacing w:line="360" w:lineRule="auto"/>
        <w:jc w:val="both"/>
        <w:rPr>
          <w:rFonts w:asciiTheme="minorBidi" w:hAnsiTheme="minorBidi"/>
          <w:sz w:val="16"/>
          <w:szCs w:val="16"/>
          <w:rtl/>
        </w:rPr>
      </w:pPr>
      <w:r w:rsidRPr="00E13438">
        <w:rPr>
          <w:rFonts w:asciiTheme="minorBidi" w:hAnsiTheme="minorBidi"/>
          <w:sz w:val="16"/>
          <w:szCs w:val="16"/>
          <w:rtl/>
        </w:rPr>
        <w:t>היום נתחיל לעסוק ב</w:t>
      </w:r>
      <w:r w:rsidR="00574525">
        <w:rPr>
          <w:rFonts w:asciiTheme="minorBidi" w:hAnsiTheme="minorBidi" w:hint="cs"/>
          <w:sz w:val="16"/>
          <w:szCs w:val="16"/>
          <w:rtl/>
        </w:rPr>
        <w:t>ספירות עצמן ובמשמעותן ונתחיל היום ב</w:t>
      </w:r>
      <w:r w:rsidRPr="00E13438">
        <w:rPr>
          <w:rFonts w:asciiTheme="minorBidi" w:hAnsiTheme="minorBidi"/>
          <w:sz w:val="16"/>
          <w:szCs w:val="16"/>
          <w:rtl/>
        </w:rPr>
        <w:t>ספירת המלכות</w:t>
      </w:r>
      <w:r w:rsidR="003606C9">
        <w:rPr>
          <w:rFonts w:asciiTheme="minorBidi" w:hAnsiTheme="minorBidi" w:hint="cs"/>
          <w:sz w:val="16"/>
          <w:szCs w:val="16"/>
          <w:rtl/>
        </w:rPr>
        <w:t xml:space="preserve">, </w:t>
      </w:r>
      <w:r w:rsidR="00574525">
        <w:rPr>
          <w:rFonts w:asciiTheme="minorBidi" w:hAnsiTheme="minorBidi" w:hint="cs"/>
          <w:sz w:val="16"/>
          <w:szCs w:val="16"/>
          <w:rtl/>
        </w:rPr>
        <w:t xml:space="preserve">הספירה </w:t>
      </w:r>
      <w:r w:rsidR="003606C9">
        <w:rPr>
          <w:rFonts w:asciiTheme="minorBidi" w:hAnsiTheme="minorBidi" w:hint="cs"/>
          <w:sz w:val="16"/>
          <w:szCs w:val="16"/>
          <w:rtl/>
        </w:rPr>
        <w:t>המזוהה עם השכינה</w:t>
      </w:r>
      <w:r w:rsidRPr="00E13438">
        <w:rPr>
          <w:rFonts w:asciiTheme="minorBidi" w:hAnsiTheme="minorBidi"/>
          <w:sz w:val="16"/>
          <w:szCs w:val="16"/>
          <w:rtl/>
        </w:rPr>
        <w:t xml:space="preserve">. </w:t>
      </w:r>
      <w:r w:rsidR="00D67FE0" w:rsidRPr="00E13438">
        <w:rPr>
          <w:rFonts w:asciiTheme="minorBidi" w:hAnsiTheme="minorBidi"/>
          <w:sz w:val="16"/>
          <w:szCs w:val="16"/>
          <w:rtl/>
        </w:rPr>
        <w:t xml:space="preserve">קראו את הפסוקים בהם מוזכר הפועל </w:t>
      </w:r>
      <w:proofErr w:type="spellStart"/>
      <w:r w:rsidR="00D67FE0" w:rsidRPr="00E13438">
        <w:rPr>
          <w:rFonts w:asciiTheme="minorBidi" w:hAnsiTheme="minorBidi"/>
          <w:sz w:val="16"/>
          <w:szCs w:val="16"/>
          <w:rtl/>
        </w:rPr>
        <w:t>ש.כ.נ</w:t>
      </w:r>
      <w:proofErr w:type="spellEnd"/>
      <w:r w:rsidR="00D67FE0" w:rsidRPr="00E13438">
        <w:rPr>
          <w:rFonts w:asciiTheme="minorBidi" w:hAnsiTheme="minorBidi"/>
          <w:sz w:val="16"/>
          <w:szCs w:val="16"/>
          <w:rtl/>
        </w:rPr>
        <w:t xml:space="preserve">. </w:t>
      </w:r>
      <w:r w:rsidRPr="00E13438">
        <w:rPr>
          <w:rFonts w:asciiTheme="minorBidi" w:hAnsiTheme="minorBidi"/>
          <w:sz w:val="16"/>
          <w:szCs w:val="16"/>
          <w:rtl/>
        </w:rPr>
        <w:t xml:space="preserve">בתנ"ך </w:t>
      </w:r>
      <w:r w:rsidR="00D67FE0" w:rsidRPr="00E13438">
        <w:rPr>
          <w:rFonts w:asciiTheme="minorBidi" w:hAnsiTheme="minorBidi"/>
          <w:sz w:val="16"/>
          <w:szCs w:val="16"/>
          <w:rtl/>
        </w:rPr>
        <w:t xml:space="preserve">ונסו לבחון את המעבר משם פועל לשם עצם כפי שמופיע בדברי יונתן, כלומר מה הנגזרות בעינכם לתנועה של חז"ל לעבר ישות שנקראת שכינה, שאינה מופיעה במקראות, ומופיעה פעמים </w:t>
      </w:r>
      <w:r w:rsidR="003606C9">
        <w:rPr>
          <w:rFonts w:asciiTheme="minorBidi" w:hAnsiTheme="minorBidi" w:hint="cs"/>
          <w:sz w:val="16"/>
          <w:szCs w:val="16"/>
          <w:rtl/>
        </w:rPr>
        <w:t xml:space="preserve">רבות </w:t>
      </w:r>
      <w:r w:rsidR="00D67FE0" w:rsidRPr="00E13438">
        <w:rPr>
          <w:rFonts w:asciiTheme="minorBidi" w:hAnsiTheme="minorBidi"/>
          <w:sz w:val="16"/>
          <w:szCs w:val="16"/>
          <w:rtl/>
        </w:rPr>
        <w:t>בדבריהם.</w:t>
      </w:r>
      <w:r w:rsidR="00574525">
        <w:rPr>
          <w:rFonts w:asciiTheme="minorBidi" w:hAnsiTheme="minorBidi" w:hint="cs"/>
          <w:sz w:val="16"/>
          <w:szCs w:val="16"/>
          <w:rtl/>
        </w:rPr>
        <w:t xml:space="preserve">    אלחנן</w:t>
      </w:r>
    </w:p>
    <w:p w:rsidR="00937387" w:rsidRPr="00574525" w:rsidRDefault="00937387" w:rsidP="00546031">
      <w:pPr>
        <w:spacing w:line="360" w:lineRule="auto"/>
        <w:jc w:val="both"/>
        <w:rPr>
          <w:rFonts w:ascii="FrankRuehl" w:hAnsi="FrankRuehl" w:cs="FrankRuehl"/>
          <w:sz w:val="21"/>
          <w:szCs w:val="21"/>
          <w:rtl/>
        </w:rPr>
      </w:pPr>
    </w:p>
    <w:p w:rsidR="00937387" w:rsidRPr="00574525" w:rsidRDefault="00354F21" w:rsidP="00546031">
      <w:pPr>
        <w:spacing w:line="360" w:lineRule="auto"/>
        <w:jc w:val="both"/>
        <w:rPr>
          <w:rFonts w:ascii="FrankRuehl" w:hAnsi="FrankRuehl" w:cs="FrankRuehl"/>
          <w:sz w:val="21"/>
          <w:szCs w:val="21"/>
          <w:rtl/>
        </w:rPr>
      </w:pPr>
      <w:r w:rsidRPr="00574525">
        <w:rPr>
          <w:rFonts w:ascii="FrankRuehl" w:hAnsi="FrankRuehl" w:cs="FrankRuehl"/>
          <w:sz w:val="21"/>
          <w:szCs w:val="21"/>
          <w:rtl/>
        </w:rPr>
        <w:t xml:space="preserve">1 </w:t>
      </w:r>
      <w:r w:rsidR="00937387" w:rsidRPr="00574525">
        <w:rPr>
          <w:rFonts w:ascii="FrankRuehl" w:hAnsi="FrankRuehl" w:cs="FrankRuehl"/>
          <w:sz w:val="21"/>
          <w:szCs w:val="21"/>
          <w:rtl/>
        </w:rPr>
        <w:t>שמות כה, ח: וְעָשׂוּ לִי מִקְדָּשׁ וְשָׁכַנְתִּי בְּתוֹכָם:</w:t>
      </w:r>
    </w:p>
    <w:p w:rsidR="00937387" w:rsidRPr="00574525" w:rsidRDefault="00937387" w:rsidP="00546031">
      <w:pPr>
        <w:spacing w:line="360" w:lineRule="auto"/>
        <w:jc w:val="both"/>
        <w:rPr>
          <w:rFonts w:ascii="FrankRuehl" w:hAnsi="FrankRuehl" w:cs="FrankRuehl"/>
          <w:sz w:val="21"/>
          <w:szCs w:val="21"/>
          <w:rtl/>
        </w:rPr>
      </w:pPr>
      <w:r w:rsidRPr="00574525">
        <w:rPr>
          <w:rFonts w:ascii="FrankRuehl" w:hAnsi="FrankRuehl" w:cs="FrankRuehl"/>
          <w:sz w:val="21"/>
          <w:szCs w:val="21"/>
          <w:rtl/>
        </w:rPr>
        <w:t xml:space="preserve">תרגום יונתן: ויעבדון לשמי </w:t>
      </w:r>
      <w:proofErr w:type="spellStart"/>
      <w:r w:rsidRPr="00574525">
        <w:rPr>
          <w:rFonts w:ascii="FrankRuehl" w:hAnsi="FrankRuehl" w:cs="FrankRuehl"/>
          <w:sz w:val="21"/>
          <w:szCs w:val="21"/>
          <w:rtl/>
        </w:rPr>
        <w:t>מקדשא</w:t>
      </w:r>
      <w:proofErr w:type="spellEnd"/>
      <w:r w:rsidRPr="00574525">
        <w:rPr>
          <w:rFonts w:ascii="FrankRuehl" w:hAnsi="FrankRuehl" w:cs="FrankRuehl"/>
          <w:sz w:val="21"/>
          <w:szCs w:val="21"/>
          <w:rtl/>
        </w:rPr>
        <w:t xml:space="preserve"> ואשרי שכינתי </w:t>
      </w:r>
      <w:proofErr w:type="spellStart"/>
      <w:r w:rsidRPr="00574525">
        <w:rPr>
          <w:rFonts w:ascii="FrankRuehl" w:hAnsi="FrankRuehl" w:cs="FrankRuehl"/>
          <w:sz w:val="21"/>
          <w:szCs w:val="21"/>
          <w:rtl/>
        </w:rPr>
        <w:t>ביניהון</w:t>
      </w:r>
      <w:proofErr w:type="spellEnd"/>
      <w:r w:rsidRPr="00574525">
        <w:rPr>
          <w:rFonts w:ascii="FrankRuehl" w:hAnsi="FrankRuehl" w:cs="FrankRuehl"/>
          <w:sz w:val="21"/>
          <w:szCs w:val="21"/>
          <w:rtl/>
        </w:rPr>
        <w:t>:</w:t>
      </w:r>
    </w:p>
    <w:p w:rsidR="00937387" w:rsidRPr="00574525" w:rsidRDefault="00937387" w:rsidP="00546031">
      <w:pPr>
        <w:spacing w:line="360" w:lineRule="auto"/>
        <w:jc w:val="both"/>
        <w:rPr>
          <w:rFonts w:ascii="FrankRuehl" w:hAnsi="FrankRuehl" w:cs="FrankRuehl"/>
          <w:sz w:val="21"/>
          <w:szCs w:val="21"/>
          <w:rtl/>
        </w:rPr>
      </w:pPr>
    </w:p>
    <w:p w:rsidR="00937387" w:rsidRPr="00574525" w:rsidRDefault="00354F21" w:rsidP="00546031">
      <w:pPr>
        <w:spacing w:line="360" w:lineRule="auto"/>
        <w:jc w:val="both"/>
        <w:rPr>
          <w:rFonts w:ascii="FrankRuehl" w:hAnsi="FrankRuehl" w:cs="FrankRuehl"/>
          <w:sz w:val="21"/>
          <w:szCs w:val="21"/>
          <w:rtl/>
        </w:rPr>
      </w:pPr>
      <w:r w:rsidRPr="00574525">
        <w:rPr>
          <w:rFonts w:ascii="FrankRuehl" w:hAnsi="FrankRuehl" w:cs="FrankRuehl"/>
          <w:sz w:val="21"/>
          <w:szCs w:val="21"/>
          <w:rtl/>
        </w:rPr>
        <w:t xml:space="preserve">2-3 </w:t>
      </w:r>
      <w:r w:rsidR="00937387" w:rsidRPr="00574525">
        <w:rPr>
          <w:rFonts w:ascii="FrankRuehl" w:hAnsi="FrankRuehl" w:cs="FrankRuehl"/>
          <w:sz w:val="21"/>
          <w:szCs w:val="21"/>
          <w:rtl/>
        </w:rPr>
        <w:t xml:space="preserve">שמות פרק </w:t>
      </w:r>
      <w:proofErr w:type="spellStart"/>
      <w:r w:rsidR="00937387" w:rsidRPr="00574525">
        <w:rPr>
          <w:rFonts w:ascii="FrankRuehl" w:hAnsi="FrankRuehl" w:cs="FrankRuehl"/>
          <w:sz w:val="21"/>
          <w:szCs w:val="21"/>
          <w:rtl/>
        </w:rPr>
        <w:t>כט</w:t>
      </w:r>
      <w:proofErr w:type="spellEnd"/>
      <w:r w:rsidR="00937387" w:rsidRPr="00574525">
        <w:rPr>
          <w:rFonts w:ascii="FrankRuehl" w:hAnsi="FrankRuehl" w:cs="FrankRuehl"/>
          <w:sz w:val="21"/>
          <w:szCs w:val="21"/>
          <w:rtl/>
        </w:rPr>
        <w:t xml:space="preserve"> (מד) </w:t>
      </w:r>
      <w:proofErr w:type="spellStart"/>
      <w:r w:rsidR="00937387" w:rsidRPr="00574525">
        <w:rPr>
          <w:rFonts w:ascii="FrankRuehl" w:hAnsi="FrankRuehl" w:cs="FrankRuehl"/>
          <w:sz w:val="21"/>
          <w:szCs w:val="21"/>
          <w:rtl/>
        </w:rPr>
        <w:t>וְקִדַּשְׁתִּי</w:t>
      </w:r>
      <w:proofErr w:type="spellEnd"/>
      <w:r w:rsidR="00937387" w:rsidRPr="00574525">
        <w:rPr>
          <w:rFonts w:ascii="FrankRuehl" w:hAnsi="FrankRuehl" w:cs="FrankRuehl"/>
          <w:sz w:val="21"/>
          <w:szCs w:val="21"/>
          <w:rtl/>
        </w:rPr>
        <w:t xml:space="preserve"> אֶת אֹהֶל מוֹעֵד וְאֶת הַמִּזְבֵּחַ וְאֶת אַהֲרֹן וְאֶת בָּנָיו אֲקַדֵּשׁ לְכַהֵן לִי:</w:t>
      </w:r>
    </w:p>
    <w:p w:rsidR="00937387" w:rsidRPr="00574525" w:rsidRDefault="00937387" w:rsidP="00546031">
      <w:pPr>
        <w:spacing w:line="360" w:lineRule="auto"/>
        <w:jc w:val="both"/>
        <w:rPr>
          <w:rFonts w:ascii="FrankRuehl" w:hAnsi="FrankRuehl" w:cs="FrankRuehl"/>
          <w:sz w:val="21"/>
          <w:szCs w:val="21"/>
          <w:rtl/>
        </w:rPr>
      </w:pPr>
      <w:r w:rsidRPr="00574525">
        <w:rPr>
          <w:rFonts w:ascii="FrankRuehl" w:hAnsi="FrankRuehl" w:cs="FrankRuehl"/>
          <w:sz w:val="21"/>
          <w:szCs w:val="21"/>
          <w:rtl/>
        </w:rPr>
        <w:t xml:space="preserve">(מה) וְשָׁכַנְתִּי בְּתוֹךְ בְּנֵי יִשְׂרָאֵל וְהָיִיתִי לָהֶם </w:t>
      </w:r>
      <w:proofErr w:type="spellStart"/>
      <w:r w:rsidRPr="00574525">
        <w:rPr>
          <w:rFonts w:ascii="FrankRuehl" w:hAnsi="FrankRuehl" w:cs="FrankRuehl"/>
          <w:sz w:val="21"/>
          <w:szCs w:val="21"/>
          <w:rtl/>
        </w:rPr>
        <w:t>לֵאלֹהִים</w:t>
      </w:r>
      <w:proofErr w:type="spellEnd"/>
      <w:r w:rsidRPr="00574525">
        <w:rPr>
          <w:rFonts w:ascii="FrankRuehl" w:hAnsi="FrankRuehl" w:cs="FrankRuehl"/>
          <w:sz w:val="21"/>
          <w:szCs w:val="21"/>
          <w:rtl/>
        </w:rPr>
        <w:t>:</w:t>
      </w:r>
    </w:p>
    <w:p w:rsidR="00937387" w:rsidRPr="00574525" w:rsidRDefault="00937387" w:rsidP="00546031">
      <w:pPr>
        <w:spacing w:line="360" w:lineRule="auto"/>
        <w:jc w:val="both"/>
        <w:rPr>
          <w:rFonts w:ascii="FrankRuehl" w:hAnsi="FrankRuehl" w:cs="FrankRuehl"/>
          <w:sz w:val="21"/>
          <w:szCs w:val="21"/>
          <w:rtl/>
        </w:rPr>
      </w:pPr>
      <w:r w:rsidRPr="00574525">
        <w:rPr>
          <w:rFonts w:ascii="FrankRuehl" w:hAnsi="FrankRuehl" w:cs="FrankRuehl"/>
          <w:sz w:val="21"/>
          <w:szCs w:val="21"/>
          <w:rtl/>
        </w:rPr>
        <w:t xml:space="preserve">תרגום יונתן: ואשרי שכינתי בגו בני ישראל </w:t>
      </w:r>
      <w:proofErr w:type="spellStart"/>
      <w:r w:rsidRPr="00574525">
        <w:rPr>
          <w:rFonts w:ascii="FrankRuehl" w:hAnsi="FrankRuehl" w:cs="FrankRuehl"/>
          <w:sz w:val="21"/>
          <w:szCs w:val="21"/>
          <w:rtl/>
        </w:rPr>
        <w:t>ואהוי</w:t>
      </w:r>
      <w:proofErr w:type="spellEnd"/>
      <w:r w:rsidRPr="00574525">
        <w:rPr>
          <w:rFonts w:ascii="FrankRuehl" w:hAnsi="FrankRuehl" w:cs="FrankRuehl"/>
          <w:sz w:val="21"/>
          <w:szCs w:val="21"/>
          <w:rtl/>
        </w:rPr>
        <w:t xml:space="preserve"> להון </w:t>
      </w:r>
      <w:proofErr w:type="spellStart"/>
      <w:r w:rsidRPr="00574525">
        <w:rPr>
          <w:rFonts w:ascii="FrankRuehl" w:hAnsi="FrankRuehl" w:cs="FrankRuehl"/>
          <w:sz w:val="21"/>
          <w:szCs w:val="21"/>
          <w:rtl/>
        </w:rPr>
        <w:t>לאלהא</w:t>
      </w:r>
      <w:proofErr w:type="spellEnd"/>
      <w:r w:rsidRPr="00574525">
        <w:rPr>
          <w:rFonts w:ascii="FrankRuehl" w:hAnsi="FrankRuehl" w:cs="FrankRuehl"/>
          <w:sz w:val="21"/>
          <w:szCs w:val="21"/>
          <w:rtl/>
        </w:rPr>
        <w:t>:</w:t>
      </w:r>
    </w:p>
    <w:p w:rsidR="00937387" w:rsidRPr="00574525" w:rsidRDefault="00937387" w:rsidP="00546031">
      <w:pPr>
        <w:spacing w:line="360" w:lineRule="auto"/>
        <w:jc w:val="both"/>
        <w:rPr>
          <w:rFonts w:ascii="FrankRuehl" w:hAnsi="FrankRuehl" w:cs="FrankRuehl"/>
          <w:sz w:val="21"/>
          <w:szCs w:val="21"/>
          <w:rtl/>
        </w:rPr>
      </w:pPr>
      <w:r w:rsidRPr="00574525">
        <w:rPr>
          <w:rFonts w:ascii="FrankRuehl" w:hAnsi="FrankRuehl" w:cs="FrankRuehl"/>
          <w:sz w:val="21"/>
          <w:szCs w:val="21"/>
          <w:rtl/>
        </w:rPr>
        <w:t xml:space="preserve">(מו) וְיָדְעוּ כִּי אֲנִי </w:t>
      </w:r>
      <w:proofErr w:type="spellStart"/>
      <w:r w:rsidRPr="00574525">
        <w:rPr>
          <w:rFonts w:ascii="FrankRuehl" w:hAnsi="FrankRuehl" w:cs="FrankRuehl"/>
          <w:sz w:val="21"/>
          <w:szCs w:val="21"/>
          <w:rtl/>
        </w:rPr>
        <w:t>יְדֹוָד</w:t>
      </w:r>
      <w:proofErr w:type="spellEnd"/>
      <w:r w:rsidRPr="00574525">
        <w:rPr>
          <w:rFonts w:ascii="FrankRuehl" w:hAnsi="FrankRuehl" w:cs="FrankRuehl"/>
          <w:sz w:val="21"/>
          <w:szCs w:val="21"/>
          <w:rtl/>
        </w:rPr>
        <w:t xml:space="preserve"> </w:t>
      </w:r>
      <w:proofErr w:type="spellStart"/>
      <w:r w:rsidRPr="00574525">
        <w:rPr>
          <w:rFonts w:ascii="FrankRuehl" w:hAnsi="FrankRuehl" w:cs="FrankRuehl"/>
          <w:sz w:val="21"/>
          <w:szCs w:val="21"/>
          <w:rtl/>
        </w:rPr>
        <w:t>אֱלֹהֵיהֶם</w:t>
      </w:r>
      <w:proofErr w:type="spellEnd"/>
      <w:r w:rsidRPr="00574525">
        <w:rPr>
          <w:rFonts w:ascii="FrankRuehl" w:hAnsi="FrankRuehl" w:cs="FrankRuehl"/>
          <w:sz w:val="21"/>
          <w:szCs w:val="21"/>
          <w:rtl/>
        </w:rPr>
        <w:t xml:space="preserve"> אֲשֶׁר הוֹצֵאתִי אֹתָם מֵאֶרֶץ מִצְרַיִם לְשָׁכְנִי בְתוֹכָם אֲנִי </w:t>
      </w:r>
      <w:proofErr w:type="spellStart"/>
      <w:r w:rsidRPr="00574525">
        <w:rPr>
          <w:rFonts w:ascii="FrankRuehl" w:hAnsi="FrankRuehl" w:cs="FrankRuehl"/>
          <w:sz w:val="21"/>
          <w:szCs w:val="21"/>
          <w:rtl/>
        </w:rPr>
        <w:t>יְדֹוָד</w:t>
      </w:r>
      <w:proofErr w:type="spellEnd"/>
      <w:r w:rsidRPr="00574525">
        <w:rPr>
          <w:rFonts w:ascii="FrankRuehl" w:hAnsi="FrankRuehl" w:cs="FrankRuehl"/>
          <w:sz w:val="21"/>
          <w:szCs w:val="21"/>
          <w:rtl/>
        </w:rPr>
        <w:t xml:space="preserve"> </w:t>
      </w:r>
      <w:proofErr w:type="spellStart"/>
      <w:r w:rsidRPr="00574525">
        <w:rPr>
          <w:rFonts w:ascii="FrankRuehl" w:hAnsi="FrankRuehl" w:cs="FrankRuehl"/>
          <w:sz w:val="21"/>
          <w:szCs w:val="21"/>
          <w:rtl/>
        </w:rPr>
        <w:t>אֱלֹהֵיהֶם</w:t>
      </w:r>
      <w:proofErr w:type="spellEnd"/>
      <w:r w:rsidRPr="00574525">
        <w:rPr>
          <w:rFonts w:ascii="FrankRuehl" w:hAnsi="FrankRuehl" w:cs="FrankRuehl"/>
          <w:sz w:val="21"/>
          <w:szCs w:val="21"/>
          <w:rtl/>
        </w:rPr>
        <w:t>:</w:t>
      </w:r>
    </w:p>
    <w:p w:rsidR="00D67FE0" w:rsidRPr="00574525" w:rsidRDefault="00354F21" w:rsidP="00546031">
      <w:pPr>
        <w:spacing w:line="360" w:lineRule="auto"/>
        <w:jc w:val="both"/>
        <w:rPr>
          <w:rFonts w:ascii="FrankRuehl" w:hAnsi="FrankRuehl" w:cs="FrankRuehl"/>
          <w:sz w:val="21"/>
          <w:szCs w:val="21"/>
          <w:rtl/>
        </w:rPr>
      </w:pPr>
      <w:r w:rsidRPr="00574525">
        <w:rPr>
          <w:rFonts w:ascii="FrankRuehl" w:hAnsi="FrankRuehl" w:cs="FrankRuehl"/>
          <w:sz w:val="21"/>
          <w:szCs w:val="21"/>
          <w:rtl/>
        </w:rPr>
        <w:t xml:space="preserve">יונתן: וידעון בני ישראל </w:t>
      </w:r>
      <w:proofErr w:type="spellStart"/>
      <w:r w:rsidRPr="00574525">
        <w:rPr>
          <w:rFonts w:ascii="FrankRuehl" w:hAnsi="FrankRuehl" w:cs="FrankRuehl"/>
          <w:sz w:val="21"/>
          <w:szCs w:val="21"/>
          <w:rtl/>
        </w:rPr>
        <w:t>ארום</w:t>
      </w:r>
      <w:proofErr w:type="spellEnd"/>
      <w:r w:rsidRPr="00574525">
        <w:rPr>
          <w:rFonts w:ascii="FrankRuehl" w:hAnsi="FrankRuehl" w:cs="FrankRuehl"/>
          <w:sz w:val="21"/>
          <w:szCs w:val="21"/>
          <w:rtl/>
        </w:rPr>
        <w:t xml:space="preserve"> אנא יי </w:t>
      </w:r>
      <w:proofErr w:type="spellStart"/>
      <w:r w:rsidRPr="00574525">
        <w:rPr>
          <w:rFonts w:ascii="FrankRuehl" w:hAnsi="FrankRuehl" w:cs="FrankRuehl"/>
          <w:sz w:val="21"/>
          <w:szCs w:val="21"/>
          <w:rtl/>
        </w:rPr>
        <w:t>אלההון</w:t>
      </w:r>
      <w:proofErr w:type="spellEnd"/>
      <w:r w:rsidRPr="00574525">
        <w:rPr>
          <w:rFonts w:ascii="FrankRuehl" w:hAnsi="FrankRuehl" w:cs="FrankRuehl"/>
          <w:sz w:val="21"/>
          <w:szCs w:val="21"/>
          <w:rtl/>
        </w:rPr>
        <w:t xml:space="preserve"> די </w:t>
      </w:r>
      <w:proofErr w:type="spellStart"/>
      <w:r w:rsidRPr="00574525">
        <w:rPr>
          <w:rFonts w:ascii="FrankRuehl" w:hAnsi="FrankRuehl" w:cs="FrankRuehl"/>
          <w:sz w:val="21"/>
          <w:szCs w:val="21"/>
          <w:rtl/>
        </w:rPr>
        <w:t>הנפיקית</w:t>
      </w:r>
      <w:proofErr w:type="spellEnd"/>
      <w:r w:rsidRPr="00574525">
        <w:rPr>
          <w:rFonts w:ascii="FrankRuehl" w:hAnsi="FrankRuehl" w:cs="FrankRuehl"/>
          <w:sz w:val="21"/>
          <w:szCs w:val="21"/>
          <w:rtl/>
        </w:rPr>
        <w:t xml:space="preserve"> </w:t>
      </w:r>
      <w:proofErr w:type="spellStart"/>
      <w:r w:rsidRPr="00574525">
        <w:rPr>
          <w:rFonts w:ascii="FrankRuehl" w:hAnsi="FrankRuehl" w:cs="FrankRuehl"/>
          <w:sz w:val="21"/>
          <w:szCs w:val="21"/>
          <w:rtl/>
        </w:rPr>
        <w:t>יתהון</w:t>
      </w:r>
      <w:proofErr w:type="spellEnd"/>
      <w:r w:rsidRPr="00574525">
        <w:rPr>
          <w:rFonts w:ascii="FrankRuehl" w:hAnsi="FrankRuehl" w:cs="FrankRuehl"/>
          <w:sz w:val="21"/>
          <w:szCs w:val="21"/>
          <w:rtl/>
        </w:rPr>
        <w:t xml:space="preserve"> </w:t>
      </w:r>
      <w:proofErr w:type="spellStart"/>
      <w:r w:rsidRPr="00574525">
        <w:rPr>
          <w:rFonts w:ascii="FrankRuehl" w:hAnsi="FrankRuehl" w:cs="FrankRuehl"/>
          <w:sz w:val="21"/>
          <w:szCs w:val="21"/>
          <w:rtl/>
        </w:rPr>
        <w:t>פריקין</w:t>
      </w:r>
      <w:proofErr w:type="spellEnd"/>
      <w:r w:rsidRPr="00574525">
        <w:rPr>
          <w:rFonts w:ascii="FrankRuehl" w:hAnsi="FrankRuehl" w:cs="FrankRuehl"/>
          <w:sz w:val="21"/>
          <w:szCs w:val="21"/>
          <w:rtl/>
        </w:rPr>
        <w:t xml:space="preserve"> </w:t>
      </w:r>
      <w:proofErr w:type="spellStart"/>
      <w:r w:rsidRPr="00574525">
        <w:rPr>
          <w:rFonts w:ascii="FrankRuehl" w:hAnsi="FrankRuehl" w:cs="FrankRuehl"/>
          <w:sz w:val="21"/>
          <w:szCs w:val="21"/>
          <w:rtl/>
        </w:rPr>
        <w:t>מארעא</w:t>
      </w:r>
      <w:proofErr w:type="spellEnd"/>
      <w:r w:rsidRPr="00574525">
        <w:rPr>
          <w:rFonts w:ascii="FrankRuehl" w:hAnsi="FrankRuehl" w:cs="FrankRuehl"/>
          <w:sz w:val="21"/>
          <w:szCs w:val="21"/>
          <w:rtl/>
        </w:rPr>
        <w:t xml:space="preserve"> </w:t>
      </w:r>
      <w:proofErr w:type="spellStart"/>
      <w:r w:rsidRPr="00574525">
        <w:rPr>
          <w:rFonts w:ascii="FrankRuehl" w:hAnsi="FrankRuehl" w:cs="FrankRuehl"/>
          <w:sz w:val="21"/>
          <w:szCs w:val="21"/>
          <w:rtl/>
        </w:rPr>
        <w:t>דמצרים</w:t>
      </w:r>
      <w:proofErr w:type="spellEnd"/>
      <w:r w:rsidRPr="00574525">
        <w:rPr>
          <w:rFonts w:ascii="FrankRuehl" w:hAnsi="FrankRuehl" w:cs="FrankRuehl"/>
          <w:sz w:val="21"/>
          <w:szCs w:val="21"/>
          <w:rtl/>
        </w:rPr>
        <w:t xml:space="preserve"> </w:t>
      </w:r>
      <w:proofErr w:type="spellStart"/>
      <w:r w:rsidRPr="00574525">
        <w:rPr>
          <w:rFonts w:ascii="FrankRuehl" w:hAnsi="FrankRuehl" w:cs="FrankRuehl"/>
          <w:sz w:val="21"/>
          <w:szCs w:val="21"/>
          <w:rtl/>
        </w:rPr>
        <w:t>לאשראה</w:t>
      </w:r>
      <w:proofErr w:type="spellEnd"/>
      <w:r w:rsidRPr="00574525">
        <w:rPr>
          <w:rFonts w:ascii="FrankRuehl" w:hAnsi="FrankRuehl" w:cs="FrankRuehl"/>
          <w:sz w:val="21"/>
          <w:szCs w:val="21"/>
          <w:rtl/>
        </w:rPr>
        <w:t xml:space="preserve"> שכינתי </w:t>
      </w:r>
      <w:proofErr w:type="spellStart"/>
      <w:r w:rsidRPr="00574525">
        <w:rPr>
          <w:rFonts w:ascii="FrankRuehl" w:hAnsi="FrankRuehl" w:cs="FrankRuehl"/>
          <w:sz w:val="21"/>
          <w:szCs w:val="21"/>
          <w:rtl/>
        </w:rPr>
        <w:t>ביניהון</w:t>
      </w:r>
      <w:proofErr w:type="spellEnd"/>
      <w:r w:rsidRPr="00574525">
        <w:rPr>
          <w:rFonts w:ascii="FrankRuehl" w:hAnsi="FrankRuehl" w:cs="FrankRuehl"/>
          <w:sz w:val="21"/>
          <w:szCs w:val="21"/>
          <w:rtl/>
        </w:rPr>
        <w:t xml:space="preserve"> אנא הוא יי </w:t>
      </w:r>
      <w:proofErr w:type="spellStart"/>
      <w:r w:rsidRPr="00574525">
        <w:rPr>
          <w:rFonts w:ascii="FrankRuehl" w:hAnsi="FrankRuehl" w:cs="FrankRuehl"/>
          <w:sz w:val="21"/>
          <w:szCs w:val="21"/>
          <w:rtl/>
        </w:rPr>
        <w:t>אלההון</w:t>
      </w:r>
      <w:proofErr w:type="spellEnd"/>
      <w:r w:rsidRPr="00574525">
        <w:rPr>
          <w:rFonts w:ascii="FrankRuehl" w:hAnsi="FrankRuehl" w:cs="FrankRuehl"/>
          <w:sz w:val="21"/>
          <w:szCs w:val="21"/>
          <w:rtl/>
        </w:rPr>
        <w:t>:</w:t>
      </w:r>
    </w:p>
    <w:p w:rsidR="00354F21" w:rsidRPr="00574525" w:rsidRDefault="00354F21" w:rsidP="00546031">
      <w:pPr>
        <w:spacing w:line="360" w:lineRule="auto"/>
        <w:jc w:val="both"/>
        <w:rPr>
          <w:rFonts w:ascii="FrankRuehl" w:hAnsi="FrankRuehl" w:cs="FrankRuehl"/>
          <w:sz w:val="21"/>
          <w:szCs w:val="21"/>
          <w:rtl/>
        </w:rPr>
      </w:pPr>
    </w:p>
    <w:p w:rsidR="00D67FE0" w:rsidRPr="00574525" w:rsidRDefault="00354F21" w:rsidP="00546031">
      <w:pPr>
        <w:spacing w:line="360" w:lineRule="auto"/>
        <w:jc w:val="both"/>
        <w:rPr>
          <w:rFonts w:ascii="FrankRuehl" w:hAnsi="FrankRuehl" w:cs="FrankRuehl"/>
          <w:sz w:val="21"/>
          <w:szCs w:val="21"/>
          <w:rtl/>
        </w:rPr>
      </w:pPr>
      <w:r w:rsidRPr="00574525">
        <w:rPr>
          <w:rFonts w:ascii="FrankRuehl" w:hAnsi="FrankRuehl" w:cs="FrankRuehl"/>
          <w:sz w:val="21"/>
          <w:szCs w:val="21"/>
          <w:rtl/>
        </w:rPr>
        <w:t xml:space="preserve">4 </w:t>
      </w:r>
      <w:r w:rsidR="00D67FE0" w:rsidRPr="00574525">
        <w:rPr>
          <w:rFonts w:ascii="FrankRuehl" w:hAnsi="FrankRuehl" w:cs="FrankRuehl"/>
          <w:sz w:val="21"/>
          <w:szCs w:val="21"/>
          <w:rtl/>
        </w:rPr>
        <w:t xml:space="preserve">מלכים א פרק ו (י) </w:t>
      </w:r>
      <w:proofErr w:type="spellStart"/>
      <w:r w:rsidR="00D67FE0" w:rsidRPr="00574525">
        <w:rPr>
          <w:rFonts w:ascii="FrankRuehl" w:hAnsi="FrankRuehl" w:cs="FrankRuehl"/>
          <w:sz w:val="21"/>
          <w:szCs w:val="21"/>
          <w:rtl/>
        </w:rPr>
        <w:t>וַיִּבֶן</w:t>
      </w:r>
      <w:proofErr w:type="spellEnd"/>
      <w:r w:rsidR="00D67FE0" w:rsidRPr="00574525">
        <w:rPr>
          <w:rFonts w:ascii="FrankRuehl" w:hAnsi="FrankRuehl" w:cs="FrankRuehl"/>
          <w:sz w:val="21"/>
          <w:szCs w:val="21"/>
          <w:rtl/>
        </w:rPr>
        <w:t xml:space="preserve"> אֶת הַיָּצִיעַ עַל כָּל הַבַּיִת חָמֵשׁ אַמּוֹת קוֹמָתוֹ וַיֶּאֱחֹז אֶת הַבַּיִת בַּעֲצֵי אֲרָזִים:</w:t>
      </w:r>
    </w:p>
    <w:p w:rsidR="00D67FE0" w:rsidRPr="00574525" w:rsidRDefault="00D67FE0" w:rsidP="00546031">
      <w:pPr>
        <w:spacing w:line="360" w:lineRule="auto"/>
        <w:jc w:val="both"/>
        <w:rPr>
          <w:rFonts w:ascii="FrankRuehl" w:hAnsi="FrankRuehl" w:cs="FrankRuehl"/>
          <w:sz w:val="21"/>
          <w:szCs w:val="21"/>
          <w:rtl/>
        </w:rPr>
      </w:pPr>
      <w:r w:rsidRPr="00574525">
        <w:rPr>
          <w:rFonts w:ascii="FrankRuehl" w:hAnsi="FrankRuehl" w:cs="FrankRuehl"/>
          <w:sz w:val="21"/>
          <w:szCs w:val="21"/>
          <w:rtl/>
        </w:rPr>
        <w:t xml:space="preserve">(יא) וַיְהִי דְּבַר </w:t>
      </w:r>
      <w:proofErr w:type="spellStart"/>
      <w:r w:rsidRPr="00574525">
        <w:rPr>
          <w:rFonts w:ascii="FrankRuehl" w:hAnsi="FrankRuehl" w:cs="FrankRuehl"/>
          <w:sz w:val="21"/>
          <w:szCs w:val="21"/>
          <w:rtl/>
        </w:rPr>
        <w:t>יְדֹוָד</w:t>
      </w:r>
      <w:proofErr w:type="spellEnd"/>
      <w:r w:rsidRPr="00574525">
        <w:rPr>
          <w:rFonts w:ascii="FrankRuehl" w:hAnsi="FrankRuehl" w:cs="FrankRuehl"/>
          <w:sz w:val="21"/>
          <w:szCs w:val="21"/>
          <w:rtl/>
        </w:rPr>
        <w:t xml:space="preserve"> אֶל שְׁלֹמֹה </w:t>
      </w:r>
      <w:proofErr w:type="spellStart"/>
      <w:r w:rsidRPr="00574525">
        <w:rPr>
          <w:rFonts w:ascii="FrankRuehl" w:hAnsi="FrankRuehl" w:cs="FrankRuehl"/>
          <w:sz w:val="21"/>
          <w:szCs w:val="21"/>
          <w:rtl/>
        </w:rPr>
        <w:t>לֵאמֹר</w:t>
      </w:r>
      <w:proofErr w:type="spellEnd"/>
      <w:r w:rsidRPr="00574525">
        <w:rPr>
          <w:rFonts w:ascii="FrankRuehl" w:hAnsi="FrankRuehl" w:cs="FrankRuehl"/>
          <w:sz w:val="21"/>
          <w:szCs w:val="21"/>
          <w:rtl/>
        </w:rPr>
        <w:t>:</w:t>
      </w:r>
    </w:p>
    <w:p w:rsidR="00D67FE0" w:rsidRPr="00574525" w:rsidRDefault="00D67FE0" w:rsidP="00546031">
      <w:pPr>
        <w:spacing w:line="360" w:lineRule="auto"/>
        <w:jc w:val="both"/>
        <w:rPr>
          <w:rFonts w:ascii="FrankRuehl" w:hAnsi="FrankRuehl" w:cs="FrankRuehl"/>
          <w:sz w:val="21"/>
          <w:szCs w:val="21"/>
          <w:rtl/>
        </w:rPr>
      </w:pPr>
      <w:r w:rsidRPr="00574525">
        <w:rPr>
          <w:rFonts w:ascii="FrankRuehl" w:hAnsi="FrankRuehl" w:cs="FrankRuehl"/>
          <w:sz w:val="21"/>
          <w:szCs w:val="21"/>
          <w:rtl/>
        </w:rPr>
        <w:t>(</w:t>
      </w:r>
      <w:proofErr w:type="spellStart"/>
      <w:r w:rsidRPr="00574525">
        <w:rPr>
          <w:rFonts w:ascii="FrankRuehl" w:hAnsi="FrankRuehl" w:cs="FrankRuehl"/>
          <w:sz w:val="21"/>
          <w:szCs w:val="21"/>
          <w:rtl/>
        </w:rPr>
        <w:t>יב</w:t>
      </w:r>
      <w:proofErr w:type="spellEnd"/>
      <w:r w:rsidRPr="00574525">
        <w:rPr>
          <w:rFonts w:ascii="FrankRuehl" w:hAnsi="FrankRuehl" w:cs="FrankRuehl"/>
          <w:sz w:val="21"/>
          <w:szCs w:val="21"/>
          <w:rtl/>
        </w:rPr>
        <w:t xml:space="preserve">) הַבַּיִת הַזֶּה אֲשֶׁר אַתָּה בֹנֶה אִם תֵּלֵךְ </w:t>
      </w:r>
      <w:proofErr w:type="spellStart"/>
      <w:r w:rsidRPr="00574525">
        <w:rPr>
          <w:rFonts w:ascii="FrankRuehl" w:hAnsi="FrankRuehl" w:cs="FrankRuehl"/>
          <w:sz w:val="21"/>
          <w:szCs w:val="21"/>
          <w:rtl/>
        </w:rPr>
        <w:t>בְּחֻקֹּתַי</w:t>
      </w:r>
      <w:proofErr w:type="spellEnd"/>
      <w:r w:rsidRPr="00574525">
        <w:rPr>
          <w:rFonts w:ascii="FrankRuehl" w:hAnsi="FrankRuehl" w:cs="FrankRuehl"/>
          <w:sz w:val="21"/>
          <w:szCs w:val="21"/>
          <w:rtl/>
        </w:rPr>
        <w:t xml:space="preserve"> וְאֶת מִשְׁפָּטַי תַּעֲשֶׂה וְשָׁמַרְתָּ אֶת כָּל </w:t>
      </w:r>
      <w:proofErr w:type="spellStart"/>
      <w:r w:rsidRPr="00574525">
        <w:rPr>
          <w:rFonts w:ascii="FrankRuehl" w:hAnsi="FrankRuehl" w:cs="FrankRuehl"/>
          <w:sz w:val="21"/>
          <w:szCs w:val="21"/>
          <w:rtl/>
        </w:rPr>
        <w:t>מִצְוֹתַי</w:t>
      </w:r>
      <w:proofErr w:type="spellEnd"/>
      <w:r w:rsidRPr="00574525">
        <w:rPr>
          <w:rFonts w:ascii="FrankRuehl" w:hAnsi="FrankRuehl" w:cs="FrankRuehl"/>
          <w:sz w:val="21"/>
          <w:szCs w:val="21"/>
          <w:rtl/>
        </w:rPr>
        <w:t xml:space="preserve"> לָלֶכֶת בָּהֶם וַהֲקִמֹתִי אֶת דְּבָרִי אִתָּךְ אֲשֶׁר דִּבַּרְתִּי אֶל דָּוִד אָבִיךָ:</w:t>
      </w:r>
    </w:p>
    <w:p w:rsidR="00D67FE0" w:rsidRPr="00574525" w:rsidRDefault="00D67FE0" w:rsidP="00546031">
      <w:pPr>
        <w:spacing w:line="360" w:lineRule="auto"/>
        <w:jc w:val="both"/>
        <w:rPr>
          <w:rFonts w:ascii="FrankRuehl" w:hAnsi="FrankRuehl" w:cs="FrankRuehl"/>
          <w:sz w:val="21"/>
          <w:szCs w:val="21"/>
          <w:rtl/>
        </w:rPr>
      </w:pPr>
      <w:r w:rsidRPr="00574525">
        <w:rPr>
          <w:rFonts w:ascii="FrankRuehl" w:hAnsi="FrankRuehl" w:cs="FrankRuehl"/>
          <w:sz w:val="21"/>
          <w:szCs w:val="21"/>
          <w:rtl/>
        </w:rPr>
        <w:t>(</w:t>
      </w:r>
      <w:proofErr w:type="spellStart"/>
      <w:r w:rsidRPr="00574525">
        <w:rPr>
          <w:rFonts w:ascii="FrankRuehl" w:hAnsi="FrankRuehl" w:cs="FrankRuehl"/>
          <w:sz w:val="21"/>
          <w:szCs w:val="21"/>
          <w:rtl/>
        </w:rPr>
        <w:t>יג</w:t>
      </w:r>
      <w:proofErr w:type="spellEnd"/>
      <w:r w:rsidRPr="00574525">
        <w:rPr>
          <w:rFonts w:ascii="FrankRuehl" w:hAnsi="FrankRuehl" w:cs="FrankRuehl"/>
          <w:sz w:val="21"/>
          <w:szCs w:val="21"/>
          <w:rtl/>
        </w:rPr>
        <w:t xml:space="preserve">) וְשָׁכַנְתִּי בְּתוֹךְ בְּנֵי יִשְׂרָאֵל וְלֹא </w:t>
      </w:r>
      <w:proofErr w:type="spellStart"/>
      <w:r w:rsidRPr="00574525">
        <w:rPr>
          <w:rFonts w:ascii="FrankRuehl" w:hAnsi="FrankRuehl" w:cs="FrankRuehl"/>
          <w:sz w:val="21"/>
          <w:szCs w:val="21"/>
          <w:rtl/>
        </w:rPr>
        <w:t>אֶעֱזֹב</w:t>
      </w:r>
      <w:proofErr w:type="spellEnd"/>
      <w:r w:rsidRPr="00574525">
        <w:rPr>
          <w:rFonts w:ascii="FrankRuehl" w:hAnsi="FrankRuehl" w:cs="FrankRuehl"/>
          <w:sz w:val="21"/>
          <w:szCs w:val="21"/>
          <w:rtl/>
        </w:rPr>
        <w:t xml:space="preserve"> אֶת עַמִּי יִשְׂרָאֵל.</w:t>
      </w:r>
    </w:p>
    <w:p w:rsidR="00D67FE0" w:rsidRPr="00574525" w:rsidRDefault="00D67FE0" w:rsidP="00546031">
      <w:pPr>
        <w:spacing w:line="360" w:lineRule="auto"/>
        <w:jc w:val="both"/>
        <w:rPr>
          <w:rFonts w:ascii="FrankRuehl" w:hAnsi="FrankRuehl" w:cs="FrankRuehl"/>
          <w:sz w:val="21"/>
          <w:szCs w:val="21"/>
          <w:rtl/>
        </w:rPr>
      </w:pPr>
      <w:r w:rsidRPr="00574525">
        <w:rPr>
          <w:rFonts w:ascii="FrankRuehl" w:hAnsi="FrankRuehl" w:cs="FrankRuehl"/>
          <w:sz w:val="21"/>
          <w:szCs w:val="21"/>
          <w:rtl/>
        </w:rPr>
        <w:t xml:space="preserve">תרגום יונתן: ואשרי שכנתי בגו בני ישראל ולא ארחיק </w:t>
      </w:r>
      <w:proofErr w:type="spellStart"/>
      <w:r w:rsidRPr="00574525">
        <w:rPr>
          <w:rFonts w:ascii="FrankRuehl" w:hAnsi="FrankRuehl" w:cs="FrankRuehl"/>
          <w:sz w:val="21"/>
          <w:szCs w:val="21"/>
          <w:rtl/>
        </w:rPr>
        <w:t>ית</w:t>
      </w:r>
      <w:proofErr w:type="spellEnd"/>
      <w:r w:rsidRPr="00574525">
        <w:rPr>
          <w:rFonts w:ascii="FrankRuehl" w:hAnsi="FrankRuehl" w:cs="FrankRuehl"/>
          <w:sz w:val="21"/>
          <w:szCs w:val="21"/>
          <w:rtl/>
        </w:rPr>
        <w:t xml:space="preserve"> עמי ישראל:</w:t>
      </w:r>
    </w:p>
    <w:p w:rsidR="00D67FE0" w:rsidRPr="00574525" w:rsidRDefault="00D67FE0" w:rsidP="00546031">
      <w:pPr>
        <w:spacing w:line="360" w:lineRule="auto"/>
        <w:jc w:val="both"/>
        <w:rPr>
          <w:rFonts w:ascii="FrankRuehl" w:hAnsi="FrankRuehl" w:cs="FrankRuehl"/>
          <w:sz w:val="21"/>
          <w:szCs w:val="21"/>
          <w:rtl/>
        </w:rPr>
      </w:pPr>
    </w:p>
    <w:p w:rsidR="00D67FE0" w:rsidRPr="00574525" w:rsidRDefault="00354F21" w:rsidP="00546031">
      <w:pPr>
        <w:spacing w:line="360" w:lineRule="auto"/>
        <w:jc w:val="both"/>
        <w:rPr>
          <w:rFonts w:ascii="FrankRuehl" w:hAnsi="FrankRuehl" w:cs="FrankRuehl"/>
          <w:sz w:val="21"/>
          <w:szCs w:val="21"/>
          <w:rtl/>
        </w:rPr>
      </w:pPr>
      <w:r w:rsidRPr="00574525">
        <w:rPr>
          <w:rFonts w:ascii="FrankRuehl" w:hAnsi="FrankRuehl" w:cs="FrankRuehl"/>
          <w:sz w:val="21"/>
          <w:szCs w:val="21"/>
          <w:rtl/>
        </w:rPr>
        <w:t xml:space="preserve">5 </w:t>
      </w:r>
      <w:r w:rsidR="00D67FE0" w:rsidRPr="00574525">
        <w:rPr>
          <w:rFonts w:ascii="FrankRuehl" w:hAnsi="FrankRuehl" w:cs="FrankRuehl"/>
          <w:sz w:val="21"/>
          <w:szCs w:val="21"/>
          <w:rtl/>
        </w:rPr>
        <w:t xml:space="preserve">יחזקאל פרק מג </w:t>
      </w:r>
    </w:p>
    <w:p w:rsidR="00D67FE0" w:rsidRPr="00574525" w:rsidRDefault="00D67FE0" w:rsidP="00546031">
      <w:pPr>
        <w:spacing w:line="360" w:lineRule="auto"/>
        <w:jc w:val="both"/>
        <w:rPr>
          <w:rFonts w:ascii="FrankRuehl" w:hAnsi="FrankRuehl" w:cs="FrankRuehl"/>
          <w:sz w:val="21"/>
          <w:szCs w:val="21"/>
          <w:rtl/>
        </w:rPr>
      </w:pPr>
      <w:r w:rsidRPr="00574525">
        <w:rPr>
          <w:rFonts w:ascii="FrankRuehl" w:hAnsi="FrankRuehl" w:cs="FrankRuehl"/>
          <w:sz w:val="21"/>
          <w:szCs w:val="21"/>
          <w:rtl/>
        </w:rPr>
        <w:t xml:space="preserve">(ז) וַיֹּאמֶר אֵלַי בֶּן אָדָם אֶת מְקוֹם </w:t>
      </w:r>
      <w:proofErr w:type="spellStart"/>
      <w:r w:rsidRPr="00574525">
        <w:rPr>
          <w:rFonts w:ascii="FrankRuehl" w:hAnsi="FrankRuehl" w:cs="FrankRuehl"/>
          <w:sz w:val="21"/>
          <w:szCs w:val="21"/>
          <w:rtl/>
        </w:rPr>
        <w:t>כִּסְאִי</w:t>
      </w:r>
      <w:proofErr w:type="spellEnd"/>
      <w:r w:rsidRPr="00574525">
        <w:rPr>
          <w:rFonts w:ascii="FrankRuehl" w:hAnsi="FrankRuehl" w:cs="FrankRuehl"/>
          <w:sz w:val="21"/>
          <w:szCs w:val="21"/>
          <w:rtl/>
        </w:rPr>
        <w:t xml:space="preserve"> וְאֶת מְקוֹם כַּפּוֹת רַגְלַי אֲשֶׁר אֶשְׁכָּן שָׁם בְּתוֹךְ בְּנֵי יִשְׂרָאֵל לְעוֹלָם וְלֹא יְטַמְּאוּ עוֹד בֵּית יִשְׂרָאֵל שֵׁם קָדְשִׁי הֵמָּה וּמַלְכֵיהֶם בִּזְנוּתָם וּבְפִגְרֵי מַלְכֵיהֶם בָּמוֹתָם:</w:t>
      </w:r>
    </w:p>
    <w:p w:rsidR="00D67FE0" w:rsidRPr="00574525" w:rsidRDefault="00D67FE0" w:rsidP="00546031">
      <w:pPr>
        <w:spacing w:line="360" w:lineRule="auto"/>
        <w:jc w:val="both"/>
        <w:rPr>
          <w:rFonts w:ascii="FrankRuehl" w:hAnsi="FrankRuehl" w:cs="FrankRuehl"/>
          <w:sz w:val="21"/>
          <w:szCs w:val="21"/>
          <w:rtl/>
        </w:rPr>
      </w:pPr>
      <w:r w:rsidRPr="00574525">
        <w:rPr>
          <w:rFonts w:ascii="FrankRuehl" w:hAnsi="FrankRuehl" w:cs="FrankRuehl"/>
          <w:sz w:val="21"/>
          <w:szCs w:val="21"/>
          <w:rtl/>
        </w:rPr>
        <w:t xml:space="preserve">(ח) בְּתִתָּם סִפָּם אֶת סִפִּי וּמְזוּזָתָם אֵצֶל מְזוּזָתִי וְהַקִּיר בֵּינִי וּבֵינֵיהֶם וְטִמְּאוּ אֶת שֵׁם קָדְשִׁי </w:t>
      </w:r>
      <w:proofErr w:type="spellStart"/>
      <w:r w:rsidRPr="00574525">
        <w:rPr>
          <w:rFonts w:ascii="FrankRuehl" w:hAnsi="FrankRuehl" w:cs="FrankRuehl"/>
          <w:sz w:val="21"/>
          <w:szCs w:val="21"/>
          <w:rtl/>
        </w:rPr>
        <w:t>בְּתוֹעֲבוֹתָם</w:t>
      </w:r>
      <w:proofErr w:type="spellEnd"/>
      <w:r w:rsidRPr="00574525">
        <w:rPr>
          <w:rFonts w:ascii="FrankRuehl" w:hAnsi="FrankRuehl" w:cs="FrankRuehl"/>
          <w:sz w:val="21"/>
          <w:szCs w:val="21"/>
          <w:rtl/>
        </w:rPr>
        <w:t xml:space="preserve"> אֲשֶׁר עָשׂוּ וָאֲכַל אֹתָם בְּאַפִּי:</w:t>
      </w:r>
    </w:p>
    <w:p w:rsidR="00D67FE0" w:rsidRPr="00574525" w:rsidRDefault="00D67FE0" w:rsidP="00546031">
      <w:pPr>
        <w:spacing w:line="360" w:lineRule="auto"/>
        <w:jc w:val="both"/>
        <w:rPr>
          <w:rFonts w:ascii="FrankRuehl" w:hAnsi="FrankRuehl" w:cs="FrankRuehl"/>
          <w:sz w:val="21"/>
          <w:szCs w:val="21"/>
          <w:rtl/>
        </w:rPr>
      </w:pPr>
      <w:r w:rsidRPr="00574525">
        <w:rPr>
          <w:rFonts w:ascii="FrankRuehl" w:hAnsi="FrankRuehl" w:cs="FrankRuehl"/>
          <w:sz w:val="21"/>
          <w:szCs w:val="21"/>
          <w:rtl/>
        </w:rPr>
        <w:t xml:space="preserve">(ט) עַתָּה יְרַחֲקוּ אֶת </w:t>
      </w:r>
      <w:proofErr w:type="spellStart"/>
      <w:r w:rsidRPr="00574525">
        <w:rPr>
          <w:rFonts w:ascii="FrankRuehl" w:hAnsi="FrankRuehl" w:cs="FrankRuehl"/>
          <w:sz w:val="21"/>
          <w:szCs w:val="21"/>
          <w:rtl/>
        </w:rPr>
        <w:t>זְנוּתָם</w:t>
      </w:r>
      <w:proofErr w:type="spellEnd"/>
      <w:r w:rsidRPr="00574525">
        <w:rPr>
          <w:rFonts w:ascii="FrankRuehl" w:hAnsi="FrankRuehl" w:cs="FrankRuehl"/>
          <w:sz w:val="21"/>
          <w:szCs w:val="21"/>
          <w:rtl/>
        </w:rPr>
        <w:t xml:space="preserve"> וּפִגְרֵי מַלְכֵיהֶם מִמֶּנִּי וְשָׁכַנְתִּי בְתוֹכָם לְעוֹלָם.</w:t>
      </w:r>
    </w:p>
    <w:p w:rsidR="00D67FE0" w:rsidRPr="00574525" w:rsidRDefault="00D67FE0" w:rsidP="00546031">
      <w:pPr>
        <w:spacing w:line="360" w:lineRule="auto"/>
        <w:jc w:val="both"/>
        <w:rPr>
          <w:rFonts w:ascii="FrankRuehl" w:hAnsi="FrankRuehl" w:cs="FrankRuehl"/>
          <w:sz w:val="21"/>
          <w:szCs w:val="21"/>
          <w:rtl/>
        </w:rPr>
      </w:pPr>
      <w:r w:rsidRPr="00574525">
        <w:rPr>
          <w:rFonts w:ascii="FrankRuehl" w:hAnsi="FrankRuehl" w:cs="FrankRuehl"/>
          <w:sz w:val="21"/>
          <w:szCs w:val="21"/>
          <w:rtl/>
        </w:rPr>
        <w:t xml:space="preserve">תרגום יונתן: ואשרי שכנתי </w:t>
      </w:r>
      <w:proofErr w:type="spellStart"/>
      <w:r w:rsidRPr="00574525">
        <w:rPr>
          <w:rFonts w:ascii="FrankRuehl" w:hAnsi="FrankRuehl" w:cs="FrankRuehl"/>
          <w:sz w:val="21"/>
          <w:szCs w:val="21"/>
          <w:rtl/>
        </w:rPr>
        <w:t>ביניהון</w:t>
      </w:r>
      <w:proofErr w:type="spellEnd"/>
      <w:r w:rsidRPr="00574525">
        <w:rPr>
          <w:rFonts w:ascii="FrankRuehl" w:hAnsi="FrankRuehl" w:cs="FrankRuehl"/>
          <w:sz w:val="21"/>
          <w:szCs w:val="21"/>
          <w:rtl/>
        </w:rPr>
        <w:t xml:space="preserve"> לעלם:</w:t>
      </w:r>
    </w:p>
    <w:p w:rsidR="00354F21" w:rsidRPr="00574525" w:rsidRDefault="00354F21" w:rsidP="00546031">
      <w:pPr>
        <w:spacing w:line="360" w:lineRule="auto"/>
        <w:jc w:val="both"/>
        <w:rPr>
          <w:rFonts w:ascii="FrankRuehl" w:hAnsi="FrankRuehl" w:cs="FrankRuehl"/>
          <w:sz w:val="21"/>
          <w:szCs w:val="21"/>
          <w:rtl/>
        </w:rPr>
      </w:pPr>
    </w:p>
    <w:p w:rsidR="00354F21" w:rsidRPr="00574525" w:rsidRDefault="00354F21" w:rsidP="00546031">
      <w:pPr>
        <w:spacing w:line="360" w:lineRule="auto"/>
        <w:jc w:val="both"/>
        <w:rPr>
          <w:rFonts w:ascii="FrankRuehl" w:hAnsi="FrankRuehl" w:cs="FrankRuehl"/>
          <w:sz w:val="21"/>
          <w:szCs w:val="21"/>
          <w:rtl/>
        </w:rPr>
      </w:pPr>
      <w:r w:rsidRPr="00574525">
        <w:rPr>
          <w:rFonts w:ascii="FrankRuehl" w:hAnsi="FrankRuehl" w:cs="FrankRuehl"/>
          <w:sz w:val="21"/>
          <w:szCs w:val="21"/>
          <w:rtl/>
        </w:rPr>
        <w:t xml:space="preserve">6-7 זכריה פרק ב (יד) רָנִּי וְשִׂמְחִי בַּת צִיּוֹן כִּי הִנְנִי בָא וְשָׁכַנְתִּי בְתוֹכֵךְ נְאֻם </w:t>
      </w:r>
      <w:proofErr w:type="spellStart"/>
      <w:r w:rsidRPr="00574525">
        <w:rPr>
          <w:rFonts w:ascii="FrankRuehl" w:hAnsi="FrankRuehl" w:cs="FrankRuehl"/>
          <w:sz w:val="21"/>
          <w:szCs w:val="21"/>
          <w:rtl/>
        </w:rPr>
        <w:t>יְדֹוָד</w:t>
      </w:r>
      <w:proofErr w:type="spellEnd"/>
    </w:p>
    <w:p w:rsidR="00354F21" w:rsidRPr="00574525" w:rsidRDefault="00354F21" w:rsidP="00546031">
      <w:pPr>
        <w:spacing w:line="360" w:lineRule="auto"/>
        <w:jc w:val="both"/>
        <w:rPr>
          <w:rFonts w:ascii="FrankRuehl" w:hAnsi="FrankRuehl" w:cs="FrankRuehl"/>
          <w:sz w:val="21"/>
          <w:szCs w:val="21"/>
          <w:rtl/>
        </w:rPr>
      </w:pPr>
      <w:r w:rsidRPr="00574525">
        <w:rPr>
          <w:rFonts w:ascii="FrankRuehl" w:hAnsi="FrankRuehl" w:cs="FrankRuehl"/>
          <w:sz w:val="21"/>
          <w:szCs w:val="21"/>
          <w:rtl/>
        </w:rPr>
        <w:t xml:space="preserve">תרגום יונתן: </w:t>
      </w:r>
      <w:proofErr w:type="spellStart"/>
      <w:r w:rsidRPr="00574525">
        <w:rPr>
          <w:rFonts w:ascii="FrankRuehl" w:hAnsi="FrankRuehl" w:cs="FrankRuehl"/>
          <w:sz w:val="21"/>
          <w:szCs w:val="21"/>
          <w:rtl/>
        </w:rPr>
        <w:t>בועי</w:t>
      </w:r>
      <w:proofErr w:type="spellEnd"/>
      <w:r w:rsidRPr="00574525">
        <w:rPr>
          <w:rFonts w:ascii="FrankRuehl" w:hAnsi="FrankRuehl" w:cs="FrankRuehl"/>
          <w:sz w:val="21"/>
          <w:szCs w:val="21"/>
          <w:rtl/>
        </w:rPr>
        <w:t xml:space="preserve"> וחדי </w:t>
      </w:r>
      <w:proofErr w:type="spellStart"/>
      <w:r w:rsidRPr="00574525">
        <w:rPr>
          <w:rFonts w:ascii="FrankRuehl" w:hAnsi="FrankRuehl" w:cs="FrankRuehl"/>
          <w:sz w:val="21"/>
          <w:szCs w:val="21"/>
          <w:rtl/>
        </w:rPr>
        <w:t>כנשתא</w:t>
      </w:r>
      <w:proofErr w:type="spellEnd"/>
      <w:r w:rsidRPr="00574525">
        <w:rPr>
          <w:rFonts w:ascii="FrankRuehl" w:hAnsi="FrankRuehl" w:cs="FrankRuehl"/>
          <w:sz w:val="21"/>
          <w:szCs w:val="21"/>
          <w:rtl/>
        </w:rPr>
        <w:t xml:space="preserve"> </w:t>
      </w:r>
      <w:proofErr w:type="spellStart"/>
      <w:r w:rsidRPr="00574525">
        <w:rPr>
          <w:rFonts w:ascii="FrankRuehl" w:hAnsi="FrankRuehl" w:cs="FrankRuehl"/>
          <w:sz w:val="21"/>
          <w:szCs w:val="21"/>
          <w:rtl/>
        </w:rPr>
        <w:t>דציון</w:t>
      </w:r>
      <w:proofErr w:type="spellEnd"/>
      <w:r w:rsidRPr="00574525">
        <w:rPr>
          <w:rFonts w:ascii="FrankRuehl" w:hAnsi="FrankRuehl" w:cs="FrankRuehl"/>
          <w:sz w:val="21"/>
          <w:szCs w:val="21"/>
          <w:rtl/>
        </w:rPr>
        <w:t xml:space="preserve"> ארי הא אנא </w:t>
      </w:r>
      <w:proofErr w:type="spellStart"/>
      <w:r w:rsidRPr="00574525">
        <w:rPr>
          <w:rFonts w:ascii="FrankRuehl" w:hAnsi="FrankRuehl" w:cs="FrankRuehl"/>
          <w:sz w:val="21"/>
          <w:szCs w:val="21"/>
          <w:rtl/>
        </w:rPr>
        <w:t>מתגלי</w:t>
      </w:r>
      <w:proofErr w:type="spellEnd"/>
      <w:r w:rsidRPr="00574525">
        <w:rPr>
          <w:rFonts w:ascii="FrankRuehl" w:hAnsi="FrankRuehl" w:cs="FrankRuehl"/>
          <w:sz w:val="21"/>
          <w:szCs w:val="21"/>
          <w:rtl/>
        </w:rPr>
        <w:t xml:space="preserve"> ואשרי שכנתי בגויך אמר יי:</w:t>
      </w:r>
    </w:p>
    <w:p w:rsidR="00354F21" w:rsidRPr="00574525" w:rsidRDefault="00354F21" w:rsidP="00546031">
      <w:pPr>
        <w:spacing w:line="360" w:lineRule="auto"/>
        <w:jc w:val="both"/>
        <w:rPr>
          <w:rFonts w:ascii="FrankRuehl" w:hAnsi="FrankRuehl" w:cs="FrankRuehl"/>
          <w:sz w:val="21"/>
          <w:szCs w:val="21"/>
          <w:rtl/>
        </w:rPr>
      </w:pPr>
      <w:r w:rsidRPr="00574525">
        <w:rPr>
          <w:rFonts w:ascii="FrankRuehl" w:hAnsi="FrankRuehl" w:cs="FrankRuehl"/>
          <w:sz w:val="21"/>
          <w:szCs w:val="21"/>
          <w:rtl/>
        </w:rPr>
        <w:t xml:space="preserve">(טו) וְנִלְווּ גוֹיִם רַבִּים אֶל </w:t>
      </w:r>
      <w:proofErr w:type="spellStart"/>
      <w:r w:rsidRPr="00574525">
        <w:rPr>
          <w:rFonts w:ascii="FrankRuehl" w:hAnsi="FrankRuehl" w:cs="FrankRuehl"/>
          <w:sz w:val="21"/>
          <w:szCs w:val="21"/>
          <w:rtl/>
        </w:rPr>
        <w:t>יְדֹוָד</w:t>
      </w:r>
      <w:proofErr w:type="spellEnd"/>
      <w:r w:rsidRPr="00574525">
        <w:rPr>
          <w:rFonts w:ascii="FrankRuehl" w:hAnsi="FrankRuehl" w:cs="FrankRuehl"/>
          <w:sz w:val="21"/>
          <w:szCs w:val="21"/>
          <w:rtl/>
        </w:rPr>
        <w:t xml:space="preserve"> בַּיּוֹם הַהוּא וְהָיוּ לִי לְעָם וְשָׁכַנְתִּי בְתוֹכֵךְ וְיָדַעַתְּ כִּי </w:t>
      </w:r>
      <w:proofErr w:type="spellStart"/>
      <w:r w:rsidRPr="00574525">
        <w:rPr>
          <w:rFonts w:ascii="FrankRuehl" w:hAnsi="FrankRuehl" w:cs="FrankRuehl"/>
          <w:sz w:val="21"/>
          <w:szCs w:val="21"/>
          <w:rtl/>
        </w:rPr>
        <w:t>יְדֹוָד</w:t>
      </w:r>
      <w:proofErr w:type="spellEnd"/>
      <w:r w:rsidRPr="00574525">
        <w:rPr>
          <w:rFonts w:ascii="FrankRuehl" w:hAnsi="FrankRuehl" w:cs="FrankRuehl"/>
          <w:sz w:val="21"/>
          <w:szCs w:val="21"/>
          <w:rtl/>
        </w:rPr>
        <w:t xml:space="preserve"> צְבָאוֹת שְׁלָחַנִי אֵלָיִךְ</w:t>
      </w:r>
    </w:p>
    <w:p w:rsidR="00354F21" w:rsidRPr="00574525" w:rsidRDefault="00354F21" w:rsidP="00546031">
      <w:pPr>
        <w:spacing w:line="360" w:lineRule="auto"/>
        <w:jc w:val="both"/>
        <w:rPr>
          <w:rFonts w:ascii="FrankRuehl" w:hAnsi="FrankRuehl" w:cs="FrankRuehl"/>
          <w:sz w:val="21"/>
          <w:szCs w:val="21"/>
          <w:rtl/>
        </w:rPr>
      </w:pPr>
      <w:r w:rsidRPr="00574525">
        <w:rPr>
          <w:rFonts w:ascii="FrankRuehl" w:hAnsi="FrankRuehl" w:cs="FrankRuehl"/>
          <w:sz w:val="21"/>
          <w:szCs w:val="21"/>
          <w:rtl/>
        </w:rPr>
        <w:t xml:space="preserve">תרגום יונתן: </w:t>
      </w:r>
      <w:proofErr w:type="spellStart"/>
      <w:r w:rsidRPr="00574525">
        <w:rPr>
          <w:rFonts w:ascii="FrankRuehl" w:hAnsi="FrankRuehl" w:cs="FrankRuehl"/>
          <w:sz w:val="21"/>
          <w:szCs w:val="21"/>
          <w:rtl/>
        </w:rPr>
        <w:t>ויתוספון</w:t>
      </w:r>
      <w:proofErr w:type="spellEnd"/>
      <w:r w:rsidRPr="00574525">
        <w:rPr>
          <w:rFonts w:ascii="FrankRuehl" w:hAnsi="FrankRuehl" w:cs="FrankRuehl"/>
          <w:sz w:val="21"/>
          <w:szCs w:val="21"/>
          <w:rtl/>
        </w:rPr>
        <w:t xml:space="preserve"> עממין </w:t>
      </w:r>
      <w:proofErr w:type="spellStart"/>
      <w:r w:rsidRPr="00574525">
        <w:rPr>
          <w:rFonts w:ascii="FrankRuehl" w:hAnsi="FrankRuehl" w:cs="FrankRuehl"/>
          <w:sz w:val="21"/>
          <w:szCs w:val="21"/>
          <w:rtl/>
        </w:rPr>
        <w:t>סגיאין</w:t>
      </w:r>
      <w:proofErr w:type="spellEnd"/>
      <w:r w:rsidRPr="00574525">
        <w:rPr>
          <w:rFonts w:ascii="FrankRuehl" w:hAnsi="FrankRuehl" w:cs="FrankRuehl"/>
          <w:sz w:val="21"/>
          <w:szCs w:val="21"/>
          <w:rtl/>
        </w:rPr>
        <w:t xml:space="preserve"> על עמיה דיי </w:t>
      </w:r>
      <w:proofErr w:type="spellStart"/>
      <w:r w:rsidRPr="00574525">
        <w:rPr>
          <w:rFonts w:ascii="FrankRuehl" w:hAnsi="FrankRuehl" w:cs="FrankRuehl"/>
          <w:sz w:val="21"/>
          <w:szCs w:val="21"/>
          <w:rtl/>
        </w:rPr>
        <w:t>בעדנא</w:t>
      </w:r>
      <w:proofErr w:type="spellEnd"/>
      <w:r w:rsidRPr="00574525">
        <w:rPr>
          <w:rFonts w:ascii="FrankRuehl" w:hAnsi="FrankRuehl" w:cs="FrankRuehl"/>
          <w:sz w:val="21"/>
          <w:szCs w:val="21"/>
          <w:rtl/>
        </w:rPr>
        <w:t xml:space="preserve"> ההיא </w:t>
      </w:r>
      <w:proofErr w:type="spellStart"/>
      <w:r w:rsidRPr="00574525">
        <w:rPr>
          <w:rFonts w:ascii="FrankRuehl" w:hAnsi="FrankRuehl" w:cs="FrankRuehl"/>
          <w:sz w:val="21"/>
          <w:szCs w:val="21"/>
          <w:rtl/>
        </w:rPr>
        <w:t>ויהון</w:t>
      </w:r>
      <w:proofErr w:type="spellEnd"/>
      <w:r w:rsidRPr="00574525">
        <w:rPr>
          <w:rFonts w:ascii="FrankRuehl" w:hAnsi="FrankRuehl" w:cs="FrankRuehl"/>
          <w:sz w:val="21"/>
          <w:szCs w:val="21"/>
          <w:rtl/>
        </w:rPr>
        <w:t xml:space="preserve"> קדמי לעם ואשרי שכנתי בגויך </w:t>
      </w:r>
      <w:proofErr w:type="spellStart"/>
      <w:r w:rsidRPr="00574525">
        <w:rPr>
          <w:rFonts w:ascii="FrankRuehl" w:hAnsi="FrankRuehl" w:cs="FrankRuehl"/>
          <w:sz w:val="21"/>
          <w:szCs w:val="21"/>
          <w:rtl/>
        </w:rPr>
        <w:t>ותידעון</w:t>
      </w:r>
      <w:proofErr w:type="spellEnd"/>
      <w:r w:rsidRPr="00574525">
        <w:rPr>
          <w:rFonts w:ascii="FrankRuehl" w:hAnsi="FrankRuehl" w:cs="FrankRuehl"/>
          <w:sz w:val="21"/>
          <w:szCs w:val="21"/>
          <w:rtl/>
        </w:rPr>
        <w:t xml:space="preserve"> ארי יי צבאות שלחני </w:t>
      </w:r>
      <w:proofErr w:type="spellStart"/>
      <w:r w:rsidRPr="00574525">
        <w:rPr>
          <w:rFonts w:ascii="FrankRuehl" w:hAnsi="FrankRuehl" w:cs="FrankRuehl"/>
          <w:sz w:val="21"/>
          <w:szCs w:val="21"/>
          <w:rtl/>
        </w:rPr>
        <w:t>לאתנבאה</w:t>
      </w:r>
      <w:proofErr w:type="spellEnd"/>
      <w:r w:rsidRPr="00574525">
        <w:rPr>
          <w:rFonts w:ascii="FrankRuehl" w:hAnsi="FrankRuehl" w:cs="FrankRuehl"/>
          <w:sz w:val="21"/>
          <w:szCs w:val="21"/>
          <w:rtl/>
        </w:rPr>
        <w:t xml:space="preserve"> עלך:</w:t>
      </w:r>
    </w:p>
    <w:p w:rsidR="00D67FE0" w:rsidRPr="00574525" w:rsidRDefault="00D67FE0" w:rsidP="00546031">
      <w:pPr>
        <w:spacing w:line="360" w:lineRule="auto"/>
        <w:jc w:val="both"/>
        <w:rPr>
          <w:rFonts w:ascii="FrankRuehl" w:hAnsi="FrankRuehl" w:cs="FrankRuehl"/>
          <w:sz w:val="21"/>
          <w:szCs w:val="21"/>
          <w:rtl/>
        </w:rPr>
      </w:pPr>
    </w:p>
    <w:p w:rsidR="00D67FE0" w:rsidRPr="00574525" w:rsidRDefault="00354F21" w:rsidP="00546031">
      <w:pPr>
        <w:spacing w:line="360" w:lineRule="auto"/>
        <w:jc w:val="both"/>
        <w:rPr>
          <w:rFonts w:ascii="FrankRuehl" w:hAnsi="FrankRuehl" w:cs="FrankRuehl"/>
          <w:sz w:val="21"/>
          <w:szCs w:val="21"/>
          <w:rtl/>
        </w:rPr>
      </w:pPr>
      <w:r w:rsidRPr="00574525">
        <w:rPr>
          <w:rFonts w:ascii="FrankRuehl" w:hAnsi="FrankRuehl" w:cs="FrankRuehl"/>
          <w:sz w:val="21"/>
          <w:szCs w:val="21"/>
          <w:rtl/>
        </w:rPr>
        <w:t xml:space="preserve">זכריה פרק ח (ג) כֹּה אָמַר </w:t>
      </w:r>
      <w:proofErr w:type="spellStart"/>
      <w:r w:rsidRPr="00574525">
        <w:rPr>
          <w:rFonts w:ascii="FrankRuehl" w:hAnsi="FrankRuehl" w:cs="FrankRuehl"/>
          <w:sz w:val="21"/>
          <w:szCs w:val="21"/>
          <w:rtl/>
        </w:rPr>
        <w:t>יְדֹוָד</w:t>
      </w:r>
      <w:proofErr w:type="spellEnd"/>
      <w:r w:rsidRPr="00574525">
        <w:rPr>
          <w:rFonts w:ascii="FrankRuehl" w:hAnsi="FrankRuehl" w:cs="FrankRuehl"/>
          <w:sz w:val="21"/>
          <w:szCs w:val="21"/>
          <w:rtl/>
        </w:rPr>
        <w:t xml:space="preserve"> שַׁבְתִּי אֶל צִיּוֹן וְשָׁכַנְתִּי בְּתוֹךְ יְרוּשָׁלִָם וְנִקְרְאָה יְרוּשָׁלַם עִיר הָאֱמֶת וְהַר </w:t>
      </w:r>
      <w:proofErr w:type="spellStart"/>
      <w:r w:rsidRPr="00574525">
        <w:rPr>
          <w:rFonts w:ascii="FrankRuehl" w:hAnsi="FrankRuehl" w:cs="FrankRuehl"/>
          <w:sz w:val="21"/>
          <w:szCs w:val="21"/>
          <w:rtl/>
        </w:rPr>
        <w:t>יְדֹוָד</w:t>
      </w:r>
      <w:proofErr w:type="spellEnd"/>
      <w:r w:rsidRPr="00574525">
        <w:rPr>
          <w:rFonts w:ascii="FrankRuehl" w:hAnsi="FrankRuehl" w:cs="FrankRuehl"/>
          <w:sz w:val="21"/>
          <w:szCs w:val="21"/>
          <w:rtl/>
        </w:rPr>
        <w:t xml:space="preserve"> צְבָאוֹת הַר הַקֹּדֶשׁ:</w:t>
      </w:r>
    </w:p>
    <w:p w:rsidR="00354F21" w:rsidRPr="00574525" w:rsidRDefault="00354F21" w:rsidP="00546031">
      <w:pPr>
        <w:spacing w:line="360" w:lineRule="auto"/>
        <w:jc w:val="both"/>
        <w:rPr>
          <w:rFonts w:ascii="FrankRuehl" w:hAnsi="FrankRuehl" w:cs="FrankRuehl"/>
          <w:sz w:val="21"/>
          <w:szCs w:val="21"/>
          <w:rtl/>
        </w:rPr>
      </w:pPr>
      <w:r w:rsidRPr="00574525">
        <w:rPr>
          <w:rFonts w:ascii="FrankRuehl" w:hAnsi="FrankRuehl" w:cs="FrankRuehl"/>
          <w:sz w:val="21"/>
          <w:szCs w:val="21"/>
          <w:rtl/>
        </w:rPr>
        <w:lastRenderedPageBreak/>
        <w:t xml:space="preserve">יונתן: </w:t>
      </w:r>
      <w:proofErr w:type="spellStart"/>
      <w:r w:rsidRPr="00574525">
        <w:rPr>
          <w:rFonts w:ascii="FrankRuehl" w:hAnsi="FrankRuehl" w:cs="FrankRuehl"/>
          <w:sz w:val="21"/>
          <w:szCs w:val="21"/>
          <w:rtl/>
        </w:rPr>
        <w:t>כדנן</w:t>
      </w:r>
      <w:proofErr w:type="spellEnd"/>
      <w:r w:rsidRPr="00574525">
        <w:rPr>
          <w:rFonts w:ascii="FrankRuehl" w:hAnsi="FrankRuehl" w:cs="FrankRuehl"/>
          <w:sz w:val="21"/>
          <w:szCs w:val="21"/>
          <w:rtl/>
        </w:rPr>
        <w:t xml:space="preserve"> אמר יי </w:t>
      </w:r>
      <w:proofErr w:type="spellStart"/>
      <w:r w:rsidRPr="00574525">
        <w:rPr>
          <w:rFonts w:ascii="FrankRuehl" w:hAnsi="FrankRuehl" w:cs="FrankRuehl"/>
          <w:sz w:val="21"/>
          <w:szCs w:val="21"/>
          <w:rtl/>
        </w:rPr>
        <w:t>אתוב</w:t>
      </w:r>
      <w:proofErr w:type="spellEnd"/>
      <w:r w:rsidRPr="00574525">
        <w:rPr>
          <w:rFonts w:ascii="FrankRuehl" w:hAnsi="FrankRuehl" w:cs="FrankRuehl"/>
          <w:sz w:val="21"/>
          <w:szCs w:val="21"/>
          <w:rtl/>
        </w:rPr>
        <w:t xml:space="preserve"> לציון ואשרי שכנתי בגו ירושלם </w:t>
      </w:r>
      <w:proofErr w:type="spellStart"/>
      <w:r w:rsidRPr="00574525">
        <w:rPr>
          <w:rFonts w:ascii="FrankRuehl" w:hAnsi="FrankRuehl" w:cs="FrankRuehl"/>
          <w:sz w:val="21"/>
          <w:szCs w:val="21"/>
          <w:rtl/>
        </w:rPr>
        <w:t>ותתקרי</w:t>
      </w:r>
      <w:proofErr w:type="spellEnd"/>
      <w:r w:rsidRPr="00574525">
        <w:rPr>
          <w:rFonts w:ascii="FrankRuehl" w:hAnsi="FrankRuehl" w:cs="FrankRuehl"/>
          <w:sz w:val="21"/>
          <w:szCs w:val="21"/>
          <w:rtl/>
        </w:rPr>
        <w:t xml:space="preserve"> ירושלם קרתא </w:t>
      </w:r>
      <w:proofErr w:type="spellStart"/>
      <w:r w:rsidRPr="00574525">
        <w:rPr>
          <w:rFonts w:ascii="FrankRuehl" w:hAnsi="FrankRuehl" w:cs="FrankRuehl"/>
          <w:sz w:val="21"/>
          <w:szCs w:val="21"/>
          <w:rtl/>
        </w:rPr>
        <w:t>דקושטא</w:t>
      </w:r>
      <w:proofErr w:type="spellEnd"/>
      <w:r w:rsidRPr="00574525">
        <w:rPr>
          <w:rFonts w:ascii="FrankRuehl" w:hAnsi="FrankRuehl" w:cs="FrankRuehl"/>
          <w:sz w:val="21"/>
          <w:szCs w:val="21"/>
          <w:rtl/>
        </w:rPr>
        <w:t xml:space="preserve"> וטור בית </w:t>
      </w:r>
      <w:proofErr w:type="spellStart"/>
      <w:r w:rsidRPr="00574525">
        <w:rPr>
          <w:rFonts w:ascii="FrankRuehl" w:hAnsi="FrankRuehl" w:cs="FrankRuehl"/>
          <w:sz w:val="21"/>
          <w:szCs w:val="21"/>
          <w:rtl/>
        </w:rPr>
        <w:t>מקדשא</w:t>
      </w:r>
      <w:proofErr w:type="spellEnd"/>
      <w:r w:rsidRPr="00574525">
        <w:rPr>
          <w:rFonts w:ascii="FrankRuehl" w:hAnsi="FrankRuehl" w:cs="FrankRuehl"/>
          <w:sz w:val="21"/>
          <w:szCs w:val="21"/>
          <w:rtl/>
        </w:rPr>
        <w:t xml:space="preserve"> דיי צבאות </w:t>
      </w:r>
      <w:proofErr w:type="spellStart"/>
      <w:r w:rsidRPr="00574525">
        <w:rPr>
          <w:rFonts w:ascii="FrankRuehl" w:hAnsi="FrankRuehl" w:cs="FrankRuehl"/>
          <w:sz w:val="21"/>
          <w:szCs w:val="21"/>
          <w:rtl/>
        </w:rPr>
        <w:t>טורא</w:t>
      </w:r>
      <w:proofErr w:type="spellEnd"/>
      <w:r w:rsidRPr="00574525">
        <w:rPr>
          <w:rFonts w:ascii="FrankRuehl" w:hAnsi="FrankRuehl" w:cs="FrankRuehl"/>
          <w:sz w:val="21"/>
          <w:szCs w:val="21"/>
          <w:rtl/>
        </w:rPr>
        <w:t xml:space="preserve"> קדישא: </w:t>
      </w:r>
    </w:p>
    <w:p w:rsidR="00905361" w:rsidRDefault="00905361" w:rsidP="00546031">
      <w:pPr>
        <w:spacing w:line="360" w:lineRule="auto"/>
        <w:jc w:val="both"/>
        <w:rPr>
          <w:rFonts w:ascii="FrankRuehl" w:hAnsi="FrankRuehl" w:cs="FrankRuehl"/>
          <w:rtl/>
        </w:rPr>
      </w:pPr>
    </w:p>
    <w:p w:rsidR="00496CEC" w:rsidRPr="00496CEC" w:rsidRDefault="00496CEC" w:rsidP="00546031">
      <w:pPr>
        <w:spacing w:line="360" w:lineRule="auto"/>
        <w:jc w:val="both"/>
        <w:rPr>
          <w:rFonts w:asciiTheme="minorBidi" w:hAnsiTheme="minorBidi"/>
          <w:sz w:val="16"/>
          <w:szCs w:val="16"/>
          <w:rtl/>
        </w:rPr>
      </w:pPr>
      <w:r w:rsidRPr="00496CEC">
        <w:rPr>
          <w:rFonts w:asciiTheme="minorBidi" w:hAnsiTheme="minorBidi"/>
          <w:sz w:val="16"/>
          <w:szCs w:val="16"/>
          <w:rtl/>
        </w:rPr>
        <w:t xml:space="preserve">ישנם פעמים נוספות שהתרגום מדבר על השכינה, אף שלא מופיע שם הפועל </w:t>
      </w:r>
      <w:proofErr w:type="spellStart"/>
      <w:r w:rsidRPr="00496CEC">
        <w:rPr>
          <w:rFonts w:asciiTheme="minorBidi" w:hAnsiTheme="minorBidi"/>
          <w:sz w:val="16"/>
          <w:szCs w:val="16"/>
          <w:rtl/>
        </w:rPr>
        <w:t>ש.כ.נ</w:t>
      </w:r>
      <w:proofErr w:type="spellEnd"/>
      <w:r w:rsidRPr="00496CEC">
        <w:rPr>
          <w:rFonts w:asciiTheme="minorBidi" w:hAnsiTheme="minorBidi"/>
          <w:sz w:val="16"/>
          <w:szCs w:val="16"/>
          <w:rtl/>
        </w:rPr>
        <w:t>. ראו למשל שלש מובאות נבחרות ונסו לתת בהם מכנה משותף:</w:t>
      </w:r>
    </w:p>
    <w:p w:rsidR="00496CEC" w:rsidRDefault="00496CEC" w:rsidP="00496CEC">
      <w:pPr>
        <w:spacing w:line="360" w:lineRule="auto"/>
        <w:jc w:val="both"/>
        <w:rPr>
          <w:rFonts w:ascii="FrankRuehl" w:hAnsi="FrankRuehl" w:cs="FrankRuehl"/>
          <w:rtl/>
        </w:rPr>
      </w:pPr>
      <w:r w:rsidRPr="00496CEC">
        <w:rPr>
          <w:rFonts w:ascii="FrankRuehl" w:hAnsi="FrankRuehl" w:cs="FrankRuehl"/>
          <w:rtl/>
        </w:rPr>
        <w:t>שמות פרק לג</w:t>
      </w:r>
      <w:r>
        <w:rPr>
          <w:rFonts w:ascii="FrankRuehl" w:hAnsi="FrankRuehl" w:cs="FrankRuehl" w:hint="cs"/>
          <w:rtl/>
        </w:rPr>
        <w:t xml:space="preserve">, ג: </w:t>
      </w:r>
      <w:r w:rsidRPr="00496CEC">
        <w:rPr>
          <w:rFonts w:ascii="FrankRuehl" w:hAnsi="FrankRuehl" w:cs="FrankRuehl"/>
          <w:rtl/>
        </w:rPr>
        <w:t xml:space="preserve">כִּי לֹא אֶעֱלֶה בְּקִרְבְּךָ כִּי עַם קְשֵׁה עֹרֶף אַתָּה פֶּן </w:t>
      </w:r>
      <w:proofErr w:type="spellStart"/>
      <w:r w:rsidRPr="00496CEC">
        <w:rPr>
          <w:rFonts w:ascii="FrankRuehl" w:hAnsi="FrankRuehl" w:cs="FrankRuehl"/>
          <w:rtl/>
        </w:rPr>
        <w:t>אֲכֶלְך</w:t>
      </w:r>
      <w:proofErr w:type="spellEnd"/>
      <w:r w:rsidRPr="00496CEC">
        <w:rPr>
          <w:rFonts w:ascii="FrankRuehl" w:hAnsi="FrankRuehl" w:cs="FrankRuehl"/>
          <w:rtl/>
        </w:rPr>
        <w:t>ָ בַּדָּרֶךְ:</w:t>
      </w:r>
    </w:p>
    <w:p w:rsidR="00496CEC" w:rsidRDefault="00496CEC" w:rsidP="00496CEC">
      <w:pPr>
        <w:spacing w:line="360" w:lineRule="auto"/>
        <w:jc w:val="both"/>
        <w:rPr>
          <w:rFonts w:ascii="FrankRuehl" w:hAnsi="FrankRuehl" w:cs="FrankRuehl" w:hint="cs"/>
          <w:rtl/>
        </w:rPr>
      </w:pPr>
      <w:r w:rsidRPr="00496CEC">
        <w:rPr>
          <w:rFonts w:ascii="FrankRuehl" w:hAnsi="FrankRuehl" w:cs="FrankRuehl"/>
          <w:rtl/>
        </w:rPr>
        <w:t>תרגום אונקלוס</w:t>
      </w:r>
      <w:r>
        <w:rPr>
          <w:rFonts w:ascii="FrankRuehl" w:hAnsi="FrankRuehl" w:cs="FrankRuehl" w:hint="cs"/>
          <w:rtl/>
        </w:rPr>
        <w:t xml:space="preserve">: </w:t>
      </w:r>
      <w:proofErr w:type="spellStart"/>
      <w:r>
        <w:rPr>
          <w:rFonts w:ascii="FrankRuehl" w:hAnsi="FrankRuehl" w:cs="FrankRuehl" w:hint="cs"/>
          <w:rtl/>
        </w:rPr>
        <w:t>ל</w:t>
      </w:r>
      <w:r w:rsidRPr="00496CEC">
        <w:rPr>
          <w:rFonts w:ascii="FrankRuehl" w:hAnsi="FrankRuehl" w:cs="FrankRuehl"/>
          <w:rtl/>
        </w:rPr>
        <w:t>ארעא</w:t>
      </w:r>
      <w:proofErr w:type="spellEnd"/>
      <w:r w:rsidRPr="00496CEC">
        <w:rPr>
          <w:rFonts w:ascii="FrankRuehl" w:hAnsi="FrankRuehl" w:cs="FrankRuehl"/>
          <w:rtl/>
        </w:rPr>
        <w:t xml:space="preserve"> </w:t>
      </w:r>
      <w:proofErr w:type="spellStart"/>
      <w:r w:rsidRPr="00496CEC">
        <w:rPr>
          <w:rFonts w:ascii="FrankRuehl" w:hAnsi="FrankRuehl" w:cs="FrankRuehl"/>
          <w:rtl/>
        </w:rPr>
        <w:t>עבדא</w:t>
      </w:r>
      <w:proofErr w:type="spellEnd"/>
      <w:r w:rsidRPr="00496CEC">
        <w:rPr>
          <w:rFonts w:ascii="FrankRuehl" w:hAnsi="FrankRuehl" w:cs="FrankRuehl"/>
          <w:rtl/>
        </w:rPr>
        <w:t xml:space="preserve"> חלב ודבש ארי לא אסלק שכנתי מבינך</w:t>
      </w:r>
      <w:r>
        <w:rPr>
          <w:rFonts w:ascii="FrankRuehl" w:hAnsi="FrankRuehl" w:cs="FrankRuehl" w:hint="cs"/>
          <w:rtl/>
        </w:rPr>
        <w:t>.</w:t>
      </w:r>
    </w:p>
    <w:p w:rsidR="00496CEC" w:rsidRDefault="00496CEC" w:rsidP="00496CEC">
      <w:pPr>
        <w:spacing w:line="360" w:lineRule="auto"/>
        <w:jc w:val="both"/>
        <w:rPr>
          <w:rFonts w:ascii="FrankRuehl" w:hAnsi="FrankRuehl" w:cs="FrankRuehl"/>
          <w:rtl/>
        </w:rPr>
      </w:pPr>
    </w:p>
    <w:p w:rsidR="00496CEC" w:rsidRPr="00496CEC" w:rsidRDefault="00496CEC" w:rsidP="00496CEC">
      <w:pPr>
        <w:spacing w:line="360" w:lineRule="auto"/>
        <w:jc w:val="both"/>
        <w:rPr>
          <w:rFonts w:ascii="FrankRuehl" w:hAnsi="FrankRuehl" w:cs="FrankRuehl"/>
          <w:rtl/>
        </w:rPr>
      </w:pPr>
      <w:r w:rsidRPr="00496CEC">
        <w:rPr>
          <w:rFonts w:ascii="FrankRuehl" w:hAnsi="FrankRuehl" w:cs="FrankRuehl"/>
          <w:rtl/>
        </w:rPr>
        <w:t>שמות פרק לד</w:t>
      </w:r>
      <w:r>
        <w:rPr>
          <w:rFonts w:ascii="FrankRuehl" w:hAnsi="FrankRuehl" w:cs="FrankRuehl" w:hint="cs"/>
          <w:rtl/>
        </w:rPr>
        <w:t xml:space="preserve">, ו: </w:t>
      </w:r>
      <w:r w:rsidRPr="00496CEC">
        <w:rPr>
          <w:rFonts w:ascii="FrankRuehl" w:hAnsi="FrankRuehl" w:cs="FrankRuehl"/>
          <w:rtl/>
        </w:rPr>
        <w:t xml:space="preserve">וַיַּעֲבֹר </w:t>
      </w:r>
      <w:proofErr w:type="spellStart"/>
      <w:r w:rsidRPr="00496CEC">
        <w:rPr>
          <w:rFonts w:ascii="FrankRuehl" w:hAnsi="FrankRuehl" w:cs="FrankRuehl"/>
          <w:rtl/>
        </w:rPr>
        <w:t>יְדֹוָד</w:t>
      </w:r>
      <w:proofErr w:type="spellEnd"/>
      <w:r w:rsidRPr="00496CEC">
        <w:rPr>
          <w:rFonts w:ascii="FrankRuehl" w:hAnsi="FrankRuehl" w:cs="FrankRuehl"/>
          <w:rtl/>
        </w:rPr>
        <w:t xml:space="preserve"> עַל פָּנָיו וַיִּקְרָא </w:t>
      </w:r>
      <w:proofErr w:type="spellStart"/>
      <w:r w:rsidRPr="00496CEC">
        <w:rPr>
          <w:rFonts w:ascii="FrankRuehl" w:hAnsi="FrankRuehl" w:cs="FrankRuehl"/>
          <w:rtl/>
        </w:rPr>
        <w:t>יְדֹוָד</w:t>
      </w:r>
      <w:proofErr w:type="spellEnd"/>
      <w:r w:rsidRPr="00496CEC">
        <w:rPr>
          <w:rFonts w:ascii="FrankRuehl" w:hAnsi="FrankRuehl" w:cs="FrankRuehl"/>
          <w:rtl/>
        </w:rPr>
        <w:t xml:space="preserve"> </w:t>
      </w:r>
      <w:proofErr w:type="spellStart"/>
      <w:r w:rsidRPr="00496CEC">
        <w:rPr>
          <w:rFonts w:ascii="FrankRuehl" w:hAnsi="FrankRuehl" w:cs="FrankRuehl"/>
          <w:rtl/>
        </w:rPr>
        <w:t>יְדֹוָד</w:t>
      </w:r>
      <w:proofErr w:type="spellEnd"/>
      <w:r w:rsidRPr="00496CEC">
        <w:rPr>
          <w:rFonts w:ascii="FrankRuehl" w:hAnsi="FrankRuehl" w:cs="FrankRuehl"/>
          <w:rtl/>
        </w:rPr>
        <w:t xml:space="preserve"> אֵל רַחוּם וְחַנּוּן אֶרֶךְ אַפַּיִם וְרַב וֶאֱמֶת:</w:t>
      </w:r>
    </w:p>
    <w:p w:rsidR="00496CEC" w:rsidRDefault="00496CEC" w:rsidP="00496CEC">
      <w:pPr>
        <w:spacing w:line="360" w:lineRule="auto"/>
        <w:jc w:val="both"/>
        <w:rPr>
          <w:rFonts w:ascii="FrankRuehl" w:hAnsi="FrankRuehl" w:cs="FrankRuehl"/>
          <w:rtl/>
        </w:rPr>
      </w:pPr>
      <w:r>
        <w:rPr>
          <w:rFonts w:ascii="FrankRuehl" w:hAnsi="FrankRuehl" w:cs="FrankRuehl"/>
          <w:rtl/>
        </w:rPr>
        <w:t>יונתן</w:t>
      </w:r>
      <w:r>
        <w:rPr>
          <w:rFonts w:ascii="FrankRuehl" w:hAnsi="FrankRuehl" w:cs="FrankRuehl" w:hint="cs"/>
          <w:rtl/>
        </w:rPr>
        <w:t xml:space="preserve">: </w:t>
      </w:r>
      <w:r w:rsidRPr="00496CEC">
        <w:rPr>
          <w:rFonts w:ascii="FrankRuehl" w:hAnsi="FrankRuehl" w:cs="FrankRuehl"/>
          <w:rtl/>
        </w:rPr>
        <w:t xml:space="preserve">ואעביר יי </w:t>
      </w:r>
      <w:proofErr w:type="spellStart"/>
      <w:r w:rsidRPr="00496CEC">
        <w:rPr>
          <w:rFonts w:ascii="FrankRuehl" w:hAnsi="FrankRuehl" w:cs="FrankRuehl"/>
          <w:rtl/>
        </w:rPr>
        <w:t>שכינתיה</w:t>
      </w:r>
      <w:proofErr w:type="spellEnd"/>
      <w:r w:rsidRPr="00496CEC">
        <w:rPr>
          <w:rFonts w:ascii="FrankRuehl" w:hAnsi="FrankRuehl" w:cs="FrankRuehl"/>
          <w:rtl/>
        </w:rPr>
        <w:t xml:space="preserve"> על אפוי וקרא יי </w:t>
      </w:r>
      <w:proofErr w:type="spellStart"/>
      <w:r w:rsidRPr="00496CEC">
        <w:rPr>
          <w:rFonts w:ascii="FrankRuehl" w:hAnsi="FrankRuehl" w:cs="FrankRuehl"/>
          <w:rtl/>
        </w:rPr>
        <w:t>יי</w:t>
      </w:r>
      <w:proofErr w:type="spellEnd"/>
      <w:r w:rsidRPr="00496CEC">
        <w:rPr>
          <w:rFonts w:ascii="FrankRuehl" w:hAnsi="FrankRuehl" w:cs="FrankRuehl"/>
          <w:rtl/>
        </w:rPr>
        <w:t xml:space="preserve"> </w:t>
      </w:r>
      <w:proofErr w:type="spellStart"/>
      <w:r w:rsidRPr="00496CEC">
        <w:rPr>
          <w:rFonts w:ascii="FrankRuehl" w:hAnsi="FrankRuehl" w:cs="FrankRuehl"/>
          <w:rtl/>
        </w:rPr>
        <w:t>אלהא</w:t>
      </w:r>
      <w:proofErr w:type="spellEnd"/>
      <w:r w:rsidRPr="00496CEC">
        <w:rPr>
          <w:rFonts w:ascii="FrankRuehl" w:hAnsi="FrankRuehl" w:cs="FrankRuehl"/>
          <w:rtl/>
        </w:rPr>
        <w:t xml:space="preserve"> רחמנא </w:t>
      </w:r>
      <w:proofErr w:type="spellStart"/>
      <w:r w:rsidRPr="00496CEC">
        <w:rPr>
          <w:rFonts w:ascii="FrankRuehl" w:hAnsi="FrankRuehl" w:cs="FrankRuehl"/>
          <w:rtl/>
        </w:rPr>
        <w:t>וחננא</w:t>
      </w:r>
      <w:proofErr w:type="spellEnd"/>
      <w:r w:rsidRPr="00496CEC">
        <w:rPr>
          <w:rFonts w:ascii="FrankRuehl" w:hAnsi="FrankRuehl" w:cs="FrankRuehl"/>
          <w:rtl/>
        </w:rPr>
        <w:t xml:space="preserve"> ארך רוח וקריב </w:t>
      </w:r>
      <w:proofErr w:type="spellStart"/>
      <w:r w:rsidRPr="00496CEC">
        <w:rPr>
          <w:rFonts w:ascii="FrankRuehl" w:hAnsi="FrankRuehl" w:cs="FrankRuehl"/>
          <w:rtl/>
        </w:rPr>
        <w:t>רחמין</w:t>
      </w:r>
      <w:proofErr w:type="spellEnd"/>
      <w:r w:rsidRPr="00496CEC">
        <w:rPr>
          <w:rFonts w:ascii="FrankRuehl" w:hAnsi="FrankRuehl" w:cs="FrankRuehl"/>
          <w:rtl/>
        </w:rPr>
        <w:t xml:space="preserve"> ומסגי למעבד חסד </w:t>
      </w:r>
      <w:proofErr w:type="spellStart"/>
      <w:r w:rsidRPr="00496CEC">
        <w:rPr>
          <w:rFonts w:ascii="FrankRuehl" w:hAnsi="FrankRuehl" w:cs="FrankRuehl"/>
          <w:rtl/>
        </w:rPr>
        <w:t>וקשוט</w:t>
      </w:r>
      <w:proofErr w:type="spellEnd"/>
      <w:r w:rsidRPr="00496CEC">
        <w:rPr>
          <w:rFonts w:ascii="FrankRuehl" w:hAnsi="FrankRuehl" w:cs="FrankRuehl"/>
          <w:rtl/>
        </w:rPr>
        <w:t>:</w:t>
      </w:r>
    </w:p>
    <w:p w:rsidR="00496CEC" w:rsidRDefault="00496CEC" w:rsidP="00546031">
      <w:pPr>
        <w:spacing w:line="360" w:lineRule="auto"/>
        <w:jc w:val="both"/>
        <w:rPr>
          <w:rFonts w:ascii="FrankRuehl" w:hAnsi="FrankRuehl" w:cs="FrankRuehl"/>
          <w:rtl/>
        </w:rPr>
      </w:pPr>
    </w:p>
    <w:p w:rsidR="00496CEC" w:rsidRDefault="00496CEC" w:rsidP="00496CEC">
      <w:pPr>
        <w:spacing w:line="360" w:lineRule="auto"/>
        <w:jc w:val="both"/>
        <w:rPr>
          <w:rFonts w:ascii="FrankRuehl" w:hAnsi="FrankRuehl" w:cs="FrankRuehl" w:hint="cs"/>
          <w:rtl/>
        </w:rPr>
      </w:pPr>
      <w:r>
        <w:rPr>
          <w:rFonts w:ascii="FrankRuehl" w:hAnsi="FrankRuehl" w:cs="FrankRuehl"/>
          <w:rtl/>
        </w:rPr>
        <w:t>דברים פרק ד</w:t>
      </w:r>
      <w:r>
        <w:rPr>
          <w:rFonts w:ascii="FrankRuehl" w:hAnsi="FrankRuehl" w:cs="FrankRuehl" w:hint="cs"/>
          <w:rtl/>
        </w:rPr>
        <w:t xml:space="preserve">, לט: </w:t>
      </w:r>
      <w:r w:rsidRPr="00496CEC">
        <w:rPr>
          <w:rFonts w:ascii="FrankRuehl" w:hAnsi="FrankRuehl" w:cs="FrankRuehl"/>
          <w:rtl/>
        </w:rPr>
        <w:t xml:space="preserve">וְיָדַעְתָּ הַיּוֹם וַהֲשֵׁבֹתָ אֶל לְבָבֶךָ כִּי </w:t>
      </w:r>
      <w:proofErr w:type="spellStart"/>
      <w:r w:rsidRPr="00496CEC">
        <w:rPr>
          <w:rFonts w:ascii="FrankRuehl" w:hAnsi="FrankRuehl" w:cs="FrankRuehl"/>
          <w:rtl/>
        </w:rPr>
        <w:t>יְדֹוָד</w:t>
      </w:r>
      <w:proofErr w:type="spellEnd"/>
      <w:r w:rsidRPr="00496CEC">
        <w:rPr>
          <w:rFonts w:ascii="FrankRuehl" w:hAnsi="FrankRuehl" w:cs="FrankRuehl"/>
          <w:rtl/>
        </w:rPr>
        <w:t xml:space="preserve"> הוּא </w:t>
      </w:r>
      <w:proofErr w:type="spellStart"/>
      <w:r w:rsidRPr="00496CEC">
        <w:rPr>
          <w:rFonts w:ascii="FrankRuehl" w:hAnsi="FrankRuehl" w:cs="FrankRuehl"/>
          <w:rtl/>
        </w:rPr>
        <w:t>הָאֱלֹהִים</w:t>
      </w:r>
      <w:proofErr w:type="spellEnd"/>
      <w:r w:rsidRPr="00496CEC">
        <w:rPr>
          <w:rFonts w:ascii="FrankRuehl" w:hAnsi="FrankRuehl" w:cs="FrankRuehl"/>
          <w:rtl/>
        </w:rPr>
        <w:t xml:space="preserve"> בַּשָּׁמַיִם מִמַּעַל וְעַל הָאָרֶץ מִתָּחַת אֵין ע</w:t>
      </w:r>
      <w:r>
        <w:rPr>
          <w:rFonts w:ascii="FrankRuehl" w:hAnsi="FrankRuehl" w:cs="FrankRuehl" w:hint="cs"/>
          <w:rtl/>
        </w:rPr>
        <w:t>וד.</w:t>
      </w:r>
    </w:p>
    <w:p w:rsidR="00496CEC" w:rsidRDefault="00496CEC" w:rsidP="00496CEC">
      <w:pPr>
        <w:spacing w:line="360" w:lineRule="auto"/>
        <w:jc w:val="both"/>
        <w:rPr>
          <w:rFonts w:ascii="FrankRuehl" w:hAnsi="FrankRuehl" w:cs="FrankRuehl"/>
          <w:rtl/>
        </w:rPr>
      </w:pPr>
      <w:r w:rsidRPr="00496CEC">
        <w:rPr>
          <w:rFonts w:ascii="FrankRuehl" w:hAnsi="FrankRuehl" w:cs="FrankRuehl"/>
          <w:rtl/>
        </w:rPr>
        <w:t>יונתן</w:t>
      </w:r>
      <w:r>
        <w:rPr>
          <w:rFonts w:ascii="FrankRuehl" w:hAnsi="FrankRuehl" w:cs="FrankRuehl" w:hint="cs"/>
          <w:rtl/>
        </w:rPr>
        <w:t xml:space="preserve">: </w:t>
      </w:r>
      <w:proofErr w:type="spellStart"/>
      <w:r w:rsidRPr="00496CEC">
        <w:rPr>
          <w:rFonts w:ascii="FrankRuehl" w:hAnsi="FrankRuehl" w:cs="FrankRuehl"/>
          <w:rtl/>
        </w:rPr>
        <w:t>ותנדעון</w:t>
      </w:r>
      <w:proofErr w:type="spellEnd"/>
      <w:r w:rsidRPr="00496CEC">
        <w:rPr>
          <w:rFonts w:ascii="FrankRuehl" w:hAnsi="FrankRuehl" w:cs="FrankRuehl"/>
          <w:rtl/>
        </w:rPr>
        <w:t xml:space="preserve"> יומא דין </w:t>
      </w:r>
      <w:proofErr w:type="spellStart"/>
      <w:r w:rsidRPr="00496CEC">
        <w:rPr>
          <w:rFonts w:ascii="FrankRuehl" w:hAnsi="FrankRuehl" w:cs="FrankRuehl"/>
          <w:rtl/>
        </w:rPr>
        <w:t>ותתובון</w:t>
      </w:r>
      <w:proofErr w:type="spellEnd"/>
      <w:r w:rsidRPr="00496CEC">
        <w:rPr>
          <w:rFonts w:ascii="FrankRuehl" w:hAnsi="FrankRuehl" w:cs="FrankRuehl"/>
          <w:rtl/>
        </w:rPr>
        <w:t xml:space="preserve"> על </w:t>
      </w:r>
      <w:proofErr w:type="spellStart"/>
      <w:r w:rsidRPr="00496CEC">
        <w:rPr>
          <w:rFonts w:ascii="FrankRuehl" w:hAnsi="FrankRuehl" w:cs="FrankRuehl"/>
          <w:rtl/>
        </w:rPr>
        <w:t>לבכון</w:t>
      </w:r>
      <w:proofErr w:type="spellEnd"/>
      <w:r w:rsidRPr="00496CEC">
        <w:rPr>
          <w:rFonts w:ascii="FrankRuehl" w:hAnsi="FrankRuehl" w:cs="FrankRuehl"/>
          <w:rtl/>
        </w:rPr>
        <w:t xml:space="preserve"> </w:t>
      </w:r>
      <w:proofErr w:type="spellStart"/>
      <w:r w:rsidRPr="00496CEC">
        <w:rPr>
          <w:rFonts w:ascii="FrankRuehl" w:hAnsi="FrankRuehl" w:cs="FrankRuehl"/>
          <w:rtl/>
        </w:rPr>
        <w:t>ארום</w:t>
      </w:r>
      <w:proofErr w:type="spellEnd"/>
      <w:r w:rsidRPr="00496CEC">
        <w:rPr>
          <w:rFonts w:ascii="FrankRuehl" w:hAnsi="FrankRuehl" w:cs="FrankRuehl"/>
          <w:rtl/>
        </w:rPr>
        <w:t xml:space="preserve"> יי </w:t>
      </w:r>
      <w:proofErr w:type="spellStart"/>
      <w:r w:rsidRPr="00496CEC">
        <w:rPr>
          <w:rFonts w:ascii="FrankRuehl" w:hAnsi="FrankRuehl" w:cs="FrankRuehl"/>
          <w:rtl/>
        </w:rPr>
        <w:t>אלהים</w:t>
      </w:r>
      <w:proofErr w:type="spellEnd"/>
      <w:r w:rsidRPr="00496CEC">
        <w:rPr>
          <w:rFonts w:ascii="FrankRuehl" w:hAnsi="FrankRuehl" w:cs="FrankRuehl"/>
          <w:rtl/>
        </w:rPr>
        <w:t xml:space="preserve"> </w:t>
      </w:r>
      <w:proofErr w:type="spellStart"/>
      <w:r w:rsidRPr="00496CEC">
        <w:rPr>
          <w:rFonts w:ascii="FrankRuehl" w:hAnsi="FrankRuehl" w:cs="FrankRuehl"/>
          <w:rtl/>
        </w:rPr>
        <w:t>דשכינתיה</w:t>
      </w:r>
      <w:proofErr w:type="spellEnd"/>
      <w:r w:rsidRPr="00496CEC">
        <w:rPr>
          <w:rFonts w:ascii="FrankRuehl" w:hAnsi="FrankRuehl" w:cs="FrankRuehl"/>
          <w:rtl/>
        </w:rPr>
        <w:t xml:space="preserve"> </w:t>
      </w:r>
      <w:proofErr w:type="spellStart"/>
      <w:r w:rsidRPr="00496CEC">
        <w:rPr>
          <w:rFonts w:ascii="FrankRuehl" w:hAnsi="FrankRuehl" w:cs="FrankRuehl"/>
          <w:rtl/>
        </w:rPr>
        <w:t>שריא</w:t>
      </w:r>
      <w:proofErr w:type="spellEnd"/>
      <w:r w:rsidRPr="00496CEC">
        <w:rPr>
          <w:rFonts w:ascii="FrankRuehl" w:hAnsi="FrankRuehl" w:cs="FrankRuehl"/>
          <w:rtl/>
        </w:rPr>
        <w:t xml:space="preserve"> </w:t>
      </w:r>
      <w:proofErr w:type="spellStart"/>
      <w:r w:rsidRPr="00496CEC">
        <w:rPr>
          <w:rFonts w:ascii="FrankRuehl" w:hAnsi="FrankRuehl" w:cs="FrankRuehl"/>
          <w:rtl/>
        </w:rPr>
        <w:t>בשמיא</w:t>
      </w:r>
      <w:proofErr w:type="spellEnd"/>
      <w:r w:rsidRPr="00496CEC">
        <w:rPr>
          <w:rFonts w:ascii="FrankRuehl" w:hAnsi="FrankRuehl" w:cs="FrankRuehl"/>
          <w:rtl/>
        </w:rPr>
        <w:t xml:space="preserve"> </w:t>
      </w:r>
      <w:proofErr w:type="spellStart"/>
      <w:r w:rsidRPr="00496CEC">
        <w:rPr>
          <w:rFonts w:ascii="FrankRuehl" w:hAnsi="FrankRuehl" w:cs="FrankRuehl"/>
          <w:rtl/>
        </w:rPr>
        <w:t>מלעילא</w:t>
      </w:r>
      <w:proofErr w:type="spellEnd"/>
      <w:r w:rsidRPr="00496CEC">
        <w:rPr>
          <w:rFonts w:ascii="FrankRuehl" w:hAnsi="FrankRuehl" w:cs="FrankRuehl"/>
          <w:rtl/>
        </w:rPr>
        <w:t xml:space="preserve"> ושליט על ארעא מלרע לית חורן בר מניה:</w:t>
      </w:r>
    </w:p>
    <w:p w:rsidR="00496CEC" w:rsidRDefault="00496CEC" w:rsidP="00546031">
      <w:pPr>
        <w:spacing w:line="360" w:lineRule="auto"/>
        <w:jc w:val="both"/>
        <w:rPr>
          <w:rFonts w:asciiTheme="minorBidi" w:hAnsiTheme="minorBidi"/>
          <w:sz w:val="16"/>
          <w:szCs w:val="16"/>
          <w:rtl/>
        </w:rPr>
      </w:pPr>
    </w:p>
    <w:p w:rsidR="00354F21" w:rsidRPr="00E13438" w:rsidRDefault="00905361" w:rsidP="00546031">
      <w:pPr>
        <w:spacing w:line="360" w:lineRule="auto"/>
        <w:jc w:val="both"/>
        <w:rPr>
          <w:rFonts w:asciiTheme="minorBidi" w:hAnsiTheme="minorBidi"/>
          <w:sz w:val="16"/>
          <w:szCs w:val="16"/>
          <w:rtl/>
        </w:rPr>
      </w:pPr>
      <w:r w:rsidRPr="00E13438">
        <w:rPr>
          <w:rFonts w:asciiTheme="minorBidi" w:hAnsiTheme="minorBidi"/>
          <w:sz w:val="16"/>
          <w:szCs w:val="16"/>
          <w:rtl/>
        </w:rPr>
        <w:t xml:space="preserve">מתוך רצון להבין את המקראות, נמצא כבר </w:t>
      </w:r>
      <w:r w:rsidR="00E13438" w:rsidRPr="00E13438">
        <w:rPr>
          <w:rFonts w:asciiTheme="minorBidi" w:hAnsiTheme="minorBidi"/>
          <w:sz w:val="16"/>
          <w:szCs w:val="16"/>
          <w:rtl/>
        </w:rPr>
        <w:t>אצל גדולי ה</w:t>
      </w:r>
      <w:r w:rsidRPr="00E13438">
        <w:rPr>
          <w:rFonts w:asciiTheme="minorBidi" w:hAnsiTheme="minorBidi"/>
          <w:sz w:val="16"/>
          <w:szCs w:val="16"/>
          <w:rtl/>
        </w:rPr>
        <w:t>ראשונים מחלוקת ביחס לטיבה של השכינה:</w:t>
      </w:r>
    </w:p>
    <w:p w:rsidR="004F0E6B" w:rsidRDefault="00354F21" w:rsidP="00546031">
      <w:pPr>
        <w:spacing w:line="360" w:lineRule="auto"/>
        <w:jc w:val="both"/>
        <w:rPr>
          <w:rFonts w:ascii="FrankRuehl" w:hAnsi="FrankRuehl" w:cs="FrankRuehl"/>
          <w:rtl/>
        </w:rPr>
      </w:pPr>
      <w:r w:rsidRPr="00E13438">
        <w:rPr>
          <w:rFonts w:ascii="FrankRuehl" w:hAnsi="FrankRuehl" w:cs="FrankRuehl"/>
          <w:b/>
          <w:bCs/>
          <w:rtl/>
        </w:rPr>
        <w:t>מורה נבוכים, א, כה</w:t>
      </w:r>
      <w:r w:rsidRPr="00E13438">
        <w:rPr>
          <w:rFonts w:ascii="FrankRuehl" w:hAnsi="FrankRuehl" w:cs="FrankRuehl"/>
          <w:rtl/>
        </w:rPr>
        <w:t xml:space="preserve">: 'שכן'. ידוע כי ענין פעל זה החניה, "והוא שוכן באלוני ממרא", "ויהי בשכון ישראל", וזהו הידוע המפורסם. וענין השכינה הוא התמדת החונה במקום </w:t>
      </w:r>
      <w:proofErr w:type="spellStart"/>
      <w:r w:rsidRPr="00E13438">
        <w:rPr>
          <w:rFonts w:ascii="FrankRuehl" w:hAnsi="FrankRuehl" w:cs="FrankRuehl"/>
          <w:rtl/>
        </w:rPr>
        <w:t>מסויים</w:t>
      </w:r>
      <w:proofErr w:type="spellEnd"/>
      <w:r w:rsidRPr="00E13438">
        <w:rPr>
          <w:rFonts w:ascii="FrankRuehl" w:hAnsi="FrankRuehl" w:cs="FrankRuehl"/>
          <w:rtl/>
        </w:rPr>
        <w:t xml:space="preserve"> באותו המקום, כי בהמשך חניית החי במקום בין שהיה כללי או פרטי אומרים עליו שהוא שכן באותו המקום, ואף על פי שהוא נע בו בלי ספק. והושאל זה למה שאינו חי, ואף לכל </w:t>
      </w:r>
      <w:r w:rsidRPr="00E13438">
        <w:rPr>
          <w:rFonts w:ascii="FrankRuehl" w:hAnsi="FrankRuehl" w:cs="FrankRuehl"/>
          <w:rtl/>
        </w:rPr>
        <w:t xml:space="preserve">דבר שהתמיד ודבק בדבר, אומרים גם בו לשון שכינה ואפילו לא היה אותו הדבר אשר דבק דבר זה בו - מקום, וגם הדבר לא היה בעל חי, אמר: "תשכון עליו עננה", ואין ספק כי אין העננה בעל חי, ולא היום גוף כלל אלא הוא חלק של זמן. </w:t>
      </w:r>
    </w:p>
    <w:p w:rsidR="00BE3E5A" w:rsidRPr="00E13438" w:rsidRDefault="00354F21" w:rsidP="00546031">
      <w:pPr>
        <w:spacing w:line="360" w:lineRule="auto"/>
        <w:jc w:val="both"/>
        <w:rPr>
          <w:rFonts w:ascii="FrankRuehl" w:hAnsi="FrankRuehl" w:cs="FrankRuehl"/>
          <w:rtl/>
        </w:rPr>
      </w:pPr>
      <w:r w:rsidRPr="00E13438">
        <w:rPr>
          <w:rFonts w:ascii="FrankRuehl" w:hAnsi="FrankRuehl" w:cs="FrankRuehl"/>
          <w:rtl/>
        </w:rPr>
        <w:t xml:space="preserve">ובדרך השאלה זו הושאל לה' יתעלה, כלומר להתמדת שכינתו או השגחתו באיזה מקום שהתמידה בו, או לכל דבר שהתמידה בו ההשגחה, ונאמר: "וישכון כבוד ה'", "ושכנתי בתוך בני ישראל", "ורצון שכני סנה". וכל מה שנאמר מן הפועל הזה מיוחס לה' הוא </w:t>
      </w:r>
      <w:proofErr w:type="spellStart"/>
      <w:r w:rsidRPr="00E13438">
        <w:rPr>
          <w:rFonts w:ascii="FrankRuehl" w:hAnsi="FrankRuehl" w:cs="FrankRuehl"/>
          <w:rtl/>
        </w:rPr>
        <w:t>בענין</w:t>
      </w:r>
      <w:proofErr w:type="spellEnd"/>
      <w:r w:rsidRPr="00E13438">
        <w:rPr>
          <w:rFonts w:ascii="FrankRuehl" w:hAnsi="FrankRuehl" w:cs="FrankRuehl"/>
          <w:rtl/>
        </w:rPr>
        <w:t xml:space="preserve"> התמדת שכינתו - </w:t>
      </w:r>
      <w:r w:rsidRPr="00E13438">
        <w:rPr>
          <w:rFonts w:ascii="FrankRuehl" w:hAnsi="FrankRuehl" w:cs="FrankRuehl"/>
          <w:u w:val="single"/>
          <w:rtl/>
        </w:rPr>
        <w:t>כלומר האור הנברא</w:t>
      </w:r>
      <w:r w:rsidRPr="00E13438">
        <w:rPr>
          <w:rFonts w:ascii="FrankRuehl" w:hAnsi="FrankRuehl" w:cs="FrankRuehl"/>
          <w:rtl/>
        </w:rPr>
        <w:t xml:space="preserve"> - במקום, או התמדת ההשגחה בדבר </w:t>
      </w:r>
      <w:proofErr w:type="spellStart"/>
      <w:r w:rsidRPr="00E13438">
        <w:rPr>
          <w:rFonts w:ascii="FrankRuehl" w:hAnsi="FrankRuehl" w:cs="FrankRuehl"/>
          <w:rtl/>
        </w:rPr>
        <w:t>מסויים</w:t>
      </w:r>
      <w:proofErr w:type="spellEnd"/>
      <w:r w:rsidRPr="00E13438">
        <w:rPr>
          <w:rFonts w:ascii="FrankRuehl" w:hAnsi="FrankRuehl" w:cs="FrankRuehl"/>
          <w:rtl/>
        </w:rPr>
        <w:t>, כל מקום כפי ענינו.</w:t>
      </w:r>
      <w:r w:rsidR="003A2E75" w:rsidRPr="00E13438">
        <w:rPr>
          <w:rStyle w:val="a7"/>
          <w:rFonts w:ascii="FrankRuehl" w:hAnsi="FrankRuehl" w:cs="FrankRuehl"/>
          <w:rtl/>
        </w:rPr>
        <w:footnoteReference w:id="1"/>
      </w:r>
    </w:p>
    <w:p w:rsidR="00BE3E5A" w:rsidRPr="00E13438" w:rsidRDefault="00BE3E5A" w:rsidP="00546031">
      <w:pPr>
        <w:spacing w:line="360" w:lineRule="auto"/>
        <w:jc w:val="both"/>
        <w:rPr>
          <w:rFonts w:ascii="FrankRuehl" w:hAnsi="FrankRuehl" w:cs="FrankRuehl"/>
          <w:rtl/>
        </w:rPr>
      </w:pPr>
    </w:p>
    <w:p w:rsidR="00656CE8" w:rsidRDefault="00BE3E5A" w:rsidP="00546031">
      <w:pPr>
        <w:spacing w:line="360" w:lineRule="auto"/>
        <w:jc w:val="both"/>
        <w:rPr>
          <w:rFonts w:ascii="FrankRuehl" w:hAnsi="FrankRuehl" w:cs="FrankRuehl"/>
          <w:rtl/>
        </w:rPr>
      </w:pPr>
      <w:r w:rsidRPr="00E13438">
        <w:rPr>
          <w:rFonts w:ascii="FrankRuehl" w:hAnsi="FrankRuehl" w:cs="FrankRuehl"/>
          <w:b/>
          <w:bCs/>
          <w:rtl/>
        </w:rPr>
        <w:t>רמב"ן, בראשית מ"ו, א</w:t>
      </w:r>
      <w:r w:rsidRPr="00E13438">
        <w:rPr>
          <w:rFonts w:ascii="FrankRuehl" w:hAnsi="FrankRuehl" w:cs="FrankRuehl"/>
          <w:rtl/>
        </w:rPr>
        <w:t xml:space="preserve">: </w:t>
      </w:r>
      <w:r w:rsidR="00656CE8" w:rsidRPr="00656CE8">
        <w:rPr>
          <w:rFonts w:ascii="FrankRuehl" w:hAnsi="FrankRuehl" w:cs="FrankRuehl"/>
          <w:rtl/>
        </w:rPr>
        <w:t>וחס ושלום שיהיה הדבר הנקרא שכינה או כבוד נברא חוץ מהשם הנכבד יתברך כאשר חשב הרב כאן, ובפרקים רבים מספרו</w:t>
      </w:r>
      <w:r w:rsidR="00656CE8">
        <w:rPr>
          <w:rFonts w:ascii="FrankRuehl" w:hAnsi="FrankRuehl" w:cs="FrankRuehl" w:hint="cs"/>
          <w:rtl/>
        </w:rPr>
        <w:t>...</w:t>
      </w:r>
      <w:r w:rsidR="00656CE8" w:rsidRPr="00656CE8">
        <w:rPr>
          <w:rFonts w:ascii="FrankRuehl" w:hAnsi="FrankRuehl" w:cs="FrankRuehl"/>
          <w:rtl/>
        </w:rPr>
        <w:t xml:space="preserve"> ואם יאמר שהוא כבוד נברא כדעתו של הרב בפסוק וכבוד ה' מלא את המשכן (שמות מ לה) וזולתו, איך יקבעו בו ברוך, והמברך והמתפלל לכבוד נברא כעובד אלילים, ובדברי רבותינו דברים רבים יורו על שם השכינה שהוא האל יתברך:</w:t>
      </w:r>
    </w:p>
    <w:p w:rsidR="00656CE8" w:rsidRDefault="00656CE8" w:rsidP="00546031">
      <w:pPr>
        <w:spacing w:line="360" w:lineRule="auto"/>
        <w:jc w:val="both"/>
        <w:rPr>
          <w:rFonts w:asciiTheme="minorBidi" w:hAnsiTheme="minorBidi"/>
          <w:sz w:val="16"/>
          <w:szCs w:val="16"/>
          <w:rtl/>
        </w:rPr>
      </w:pPr>
    </w:p>
    <w:p w:rsidR="00E13438" w:rsidRPr="00E13438" w:rsidRDefault="00E13438" w:rsidP="00546031">
      <w:pPr>
        <w:spacing w:line="360" w:lineRule="auto"/>
        <w:jc w:val="both"/>
        <w:rPr>
          <w:rFonts w:asciiTheme="minorBidi" w:hAnsiTheme="minorBidi"/>
          <w:sz w:val="16"/>
          <w:szCs w:val="16"/>
          <w:rtl/>
        </w:rPr>
      </w:pPr>
      <w:r w:rsidRPr="00E13438">
        <w:rPr>
          <w:rFonts w:asciiTheme="minorBidi" w:hAnsiTheme="minorBidi"/>
          <w:sz w:val="16"/>
          <w:szCs w:val="16"/>
          <w:rtl/>
        </w:rPr>
        <w:t xml:space="preserve">בחז"ל השכינה </w:t>
      </w:r>
      <w:r>
        <w:rPr>
          <w:rFonts w:asciiTheme="minorBidi" w:hAnsiTheme="minorBidi" w:hint="cs"/>
          <w:sz w:val="16"/>
          <w:szCs w:val="16"/>
          <w:rtl/>
        </w:rPr>
        <w:t xml:space="preserve">מוזכרת </w:t>
      </w:r>
      <w:r w:rsidRPr="00E13438">
        <w:rPr>
          <w:rFonts w:asciiTheme="minorBidi" w:hAnsiTheme="minorBidi"/>
          <w:sz w:val="16"/>
          <w:szCs w:val="16"/>
          <w:rtl/>
        </w:rPr>
        <w:t xml:space="preserve">פעמים רבות. לא נראה כעת את כולם, אלא את </w:t>
      </w:r>
      <w:r w:rsidR="00496CEC">
        <w:rPr>
          <w:rFonts w:asciiTheme="minorBidi" w:hAnsiTheme="minorBidi" w:hint="cs"/>
          <w:sz w:val="16"/>
          <w:szCs w:val="16"/>
          <w:rtl/>
        </w:rPr>
        <w:t xml:space="preserve">הפעמיים בהם </w:t>
      </w:r>
      <w:r w:rsidRPr="00E13438">
        <w:rPr>
          <w:rFonts w:asciiTheme="minorBidi" w:hAnsiTheme="minorBidi"/>
          <w:sz w:val="16"/>
          <w:szCs w:val="16"/>
          <w:rtl/>
        </w:rPr>
        <w:t>דבריהם המופיעים במשניות:</w:t>
      </w:r>
    </w:p>
    <w:p w:rsidR="00905361" w:rsidRPr="00E13438" w:rsidRDefault="00905361" w:rsidP="00546031">
      <w:pPr>
        <w:spacing w:line="360" w:lineRule="auto"/>
        <w:jc w:val="both"/>
        <w:rPr>
          <w:rFonts w:ascii="FrankRuehl" w:hAnsi="FrankRuehl" w:cs="FrankRuehl"/>
          <w:rtl/>
        </w:rPr>
      </w:pPr>
      <w:r w:rsidRPr="004F0E6B">
        <w:rPr>
          <w:rFonts w:ascii="FrankRuehl" w:hAnsi="FrankRuehl" w:cs="FrankRuehl"/>
          <w:b/>
          <w:bCs/>
          <w:rtl/>
        </w:rPr>
        <w:t>אבות פרק ג</w:t>
      </w:r>
      <w:r w:rsidR="004F0E6B">
        <w:rPr>
          <w:rFonts w:ascii="FrankRuehl" w:hAnsi="FrankRuehl" w:cs="FrankRuehl" w:hint="cs"/>
          <w:b/>
          <w:bCs/>
          <w:rtl/>
        </w:rPr>
        <w:t>,</w:t>
      </w:r>
      <w:r w:rsidRPr="004F0E6B">
        <w:rPr>
          <w:rFonts w:ascii="FrankRuehl" w:hAnsi="FrankRuehl" w:cs="FrankRuehl"/>
          <w:b/>
          <w:bCs/>
          <w:rtl/>
        </w:rPr>
        <w:t xml:space="preserve"> ב</w:t>
      </w:r>
      <w:r w:rsidRPr="00E13438">
        <w:rPr>
          <w:rFonts w:ascii="FrankRuehl" w:hAnsi="FrankRuehl" w:cs="FrankRuehl"/>
          <w:rtl/>
        </w:rPr>
        <w:t xml:space="preserve">: רַבִּי </w:t>
      </w:r>
      <w:proofErr w:type="spellStart"/>
      <w:r w:rsidRPr="00E13438">
        <w:rPr>
          <w:rFonts w:ascii="FrankRuehl" w:hAnsi="FrankRuehl" w:cs="FrankRuehl"/>
          <w:rtl/>
        </w:rPr>
        <w:t>חֲנַנְיָא</w:t>
      </w:r>
      <w:proofErr w:type="spellEnd"/>
      <w:r w:rsidRPr="00E13438">
        <w:rPr>
          <w:rFonts w:ascii="FrankRuehl" w:hAnsi="FrankRuehl" w:cs="FrankRuehl"/>
          <w:rtl/>
        </w:rPr>
        <w:t xml:space="preserve"> בֶּן </w:t>
      </w:r>
      <w:proofErr w:type="spellStart"/>
      <w:r w:rsidRPr="00E13438">
        <w:rPr>
          <w:rFonts w:ascii="FrankRuehl" w:hAnsi="FrankRuehl" w:cs="FrankRuehl"/>
          <w:rtl/>
        </w:rPr>
        <w:t>תְּרַדְיוֹן</w:t>
      </w:r>
      <w:proofErr w:type="spellEnd"/>
      <w:r w:rsidRPr="00E13438">
        <w:rPr>
          <w:rFonts w:ascii="FrankRuehl" w:hAnsi="FrankRuehl" w:cs="FrankRuehl"/>
          <w:rtl/>
        </w:rPr>
        <w:t xml:space="preserve"> אוֹמֵר, שְׁנַיִם </w:t>
      </w:r>
      <w:proofErr w:type="spellStart"/>
      <w:r w:rsidRPr="00E13438">
        <w:rPr>
          <w:rFonts w:ascii="FrankRuehl" w:hAnsi="FrankRuehl" w:cs="FrankRuehl"/>
          <w:rtl/>
        </w:rPr>
        <w:t>שֶׁיּוֹשְׁבִין</w:t>
      </w:r>
      <w:proofErr w:type="spellEnd"/>
      <w:r w:rsidRPr="00E13438">
        <w:rPr>
          <w:rFonts w:ascii="FrankRuehl" w:hAnsi="FrankRuehl" w:cs="FrankRuehl"/>
          <w:rtl/>
        </w:rPr>
        <w:t xml:space="preserve"> וְאֵין בֵּינֵיהֶן דִּבְרֵי תוֹרָה, הֲרֵי זֶה מוֹשַׁב לֵצִים, שֶׁנֶּאֱמַר (תהלים א), וּבְמוֹשַׁב לֵצִים לֹא יָשָׁב. אֲבָל שְׁנַיִם </w:t>
      </w:r>
      <w:proofErr w:type="spellStart"/>
      <w:r w:rsidRPr="00E13438">
        <w:rPr>
          <w:rFonts w:ascii="FrankRuehl" w:hAnsi="FrankRuehl" w:cs="FrankRuehl"/>
          <w:rtl/>
        </w:rPr>
        <w:t>שֶׁיּוֹשְׁבִין</w:t>
      </w:r>
      <w:proofErr w:type="spellEnd"/>
      <w:r w:rsidRPr="00E13438">
        <w:rPr>
          <w:rFonts w:ascii="FrankRuehl" w:hAnsi="FrankRuehl" w:cs="FrankRuehl"/>
          <w:rtl/>
        </w:rPr>
        <w:t xml:space="preserve"> וְיֵשׁ בֵּינֵיהֶם דִּבְרֵי תוֹרָה, שְׁכִינָה שְׁרוּיָה בֵינֵיהֶם, שֶׁנֶּאֱמַר (מלאכי ג), אָז נִדְבְּרוּ יִרְאֵי יְיָ אִישׁ אֶל רֵעֵהוּ </w:t>
      </w:r>
      <w:proofErr w:type="spellStart"/>
      <w:r w:rsidRPr="00E13438">
        <w:rPr>
          <w:rFonts w:ascii="FrankRuehl" w:hAnsi="FrankRuehl" w:cs="FrankRuehl"/>
          <w:rtl/>
        </w:rPr>
        <w:t>וַיַּקְשֵׁב</w:t>
      </w:r>
      <w:proofErr w:type="spellEnd"/>
      <w:r w:rsidRPr="00E13438">
        <w:rPr>
          <w:rFonts w:ascii="FrankRuehl" w:hAnsi="FrankRuehl" w:cs="FrankRuehl"/>
          <w:rtl/>
        </w:rPr>
        <w:t xml:space="preserve"> יְיָ וַיִּשְׁמָע </w:t>
      </w:r>
      <w:proofErr w:type="spellStart"/>
      <w:r w:rsidRPr="00E13438">
        <w:rPr>
          <w:rFonts w:ascii="FrankRuehl" w:hAnsi="FrankRuehl" w:cs="FrankRuehl"/>
          <w:rtl/>
        </w:rPr>
        <w:t>וַיִּכָּתֵב</w:t>
      </w:r>
      <w:proofErr w:type="spellEnd"/>
      <w:r w:rsidRPr="00E13438">
        <w:rPr>
          <w:rFonts w:ascii="FrankRuehl" w:hAnsi="FrankRuehl" w:cs="FrankRuehl"/>
          <w:rtl/>
        </w:rPr>
        <w:t xml:space="preserve"> סֵפֶר </w:t>
      </w:r>
      <w:proofErr w:type="spellStart"/>
      <w:r w:rsidRPr="00E13438">
        <w:rPr>
          <w:rFonts w:ascii="FrankRuehl" w:hAnsi="FrankRuehl" w:cs="FrankRuehl"/>
          <w:rtl/>
        </w:rPr>
        <w:t>זִכָּרוֹן</w:t>
      </w:r>
      <w:proofErr w:type="spellEnd"/>
      <w:r w:rsidRPr="00E13438">
        <w:rPr>
          <w:rFonts w:ascii="FrankRuehl" w:hAnsi="FrankRuehl" w:cs="FrankRuehl"/>
          <w:rtl/>
        </w:rPr>
        <w:t xml:space="preserve"> לְפָנָיו לְיִרְאֵי יְיָ וּלְחשְׁבֵי שְׁמוֹ. </w:t>
      </w:r>
    </w:p>
    <w:p w:rsidR="00735764" w:rsidRDefault="00905361" w:rsidP="00496CEC">
      <w:pPr>
        <w:spacing w:line="360" w:lineRule="auto"/>
        <w:jc w:val="both"/>
        <w:rPr>
          <w:rFonts w:ascii="FrankRuehl" w:hAnsi="FrankRuehl" w:cs="FrankRuehl"/>
          <w:rtl/>
        </w:rPr>
      </w:pPr>
      <w:r w:rsidRPr="004F0E6B">
        <w:rPr>
          <w:rFonts w:ascii="FrankRuehl" w:hAnsi="FrankRuehl" w:cs="FrankRuehl"/>
          <w:b/>
          <w:bCs/>
          <w:rtl/>
        </w:rPr>
        <w:t>אבות פרק ג, ו</w:t>
      </w:r>
      <w:r w:rsidRPr="00E13438">
        <w:rPr>
          <w:rFonts w:ascii="FrankRuehl" w:hAnsi="FrankRuehl" w:cs="FrankRuehl"/>
          <w:rtl/>
        </w:rPr>
        <w:t xml:space="preserve">: רַבִּי </w:t>
      </w:r>
      <w:proofErr w:type="spellStart"/>
      <w:r w:rsidRPr="00E13438">
        <w:rPr>
          <w:rFonts w:ascii="FrankRuehl" w:hAnsi="FrankRuehl" w:cs="FrankRuehl"/>
          <w:rtl/>
        </w:rPr>
        <w:t>חֲלַפְתָּא</w:t>
      </w:r>
      <w:proofErr w:type="spellEnd"/>
      <w:r w:rsidRPr="00E13438">
        <w:rPr>
          <w:rFonts w:ascii="FrankRuehl" w:hAnsi="FrankRuehl" w:cs="FrankRuehl"/>
          <w:rtl/>
        </w:rPr>
        <w:t xml:space="preserve"> בֶן </w:t>
      </w:r>
      <w:proofErr w:type="spellStart"/>
      <w:r w:rsidRPr="00E13438">
        <w:rPr>
          <w:rFonts w:ascii="FrankRuehl" w:hAnsi="FrankRuehl" w:cs="FrankRuehl"/>
          <w:rtl/>
        </w:rPr>
        <w:t>דּוֹסָא</w:t>
      </w:r>
      <w:proofErr w:type="spellEnd"/>
      <w:r w:rsidRPr="00E13438">
        <w:rPr>
          <w:rFonts w:ascii="FrankRuehl" w:hAnsi="FrankRuehl" w:cs="FrankRuehl"/>
          <w:rtl/>
        </w:rPr>
        <w:t xml:space="preserve"> אִישׁ כְּפַר חֲנַנְיָה אוֹמֵר, עֲשָׂרָה </w:t>
      </w:r>
      <w:proofErr w:type="spellStart"/>
      <w:r w:rsidRPr="00E13438">
        <w:rPr>
          <w:rFonts w:ascii="FrankRuehl" w:hAnsi="FrankRuehl" w:cs="FrankRuehl"/>
          <w:rtl/>
        </w:rPr>
        <w:t>שֶׁיּוֹשְׁבִין</w:t>
      </w:r>
      <w:proofErr w:type="spellEnd"/>
      <w:r w:rsidRPr="00E13438">
        <w:rPr>
          <w:rFonts w:ascii="FrankRuehl" w:hAnsi="FrankRuehl" w:cs="FrankRuehl"/>
          <w:rtl/>
        </w:rPr>
        <w:t xml:space="preserve"> </w:t>
      </w:r>
      <w:proofErr w:type="spellStart"/>
      <w:r w:rsidRPr="00E13438">
        <w:rPr>
          <w:rFonts w:ascii="FrankRuehl" w:hAnsi="FrankRuehl" w:cs="FrankRuehl"/>
          <w:rtl/>
        </w:rPr>
        <w:t>וְעוֹסְקִין</w:t>
      </w:r>
      <w:proofErr w:type="spellEnd"/>
      <w:r w:rsidRPr="00E13438">
        <w:rPr>
          <w:rFonts w:ascii="FrankRuehl" w:hAnsi="FrankRuehl" w:cs="FrankRuehl"/>
          <w:rtl/>
        </w:rPr>
        <w:t xml:space="preserve"> בַּתּוֹרָה, שְׁכִינָה שְׁרוּיָה בֵינֵיהֶם, שֶׁנֶּאֱמַר </w:t>
      </w:r>
      <w:proofErr w:type="spellStart"/>
      <w:r w:rsidRPr="00E13438">
        <w:rPr>
          <w:rFonts w:ascii="FrankRuehl" w:hAnsi="FrankRuehl" w:cs="FrankRuehl"/>
          <w:rtl/>
        </w:rPr>
        <w:t>אֱלֹהִים</w:t>
      </w:r>
      <w:proofErr w:type="spellEnd"/>
      <w:r w:rsidRPr="00E13438">
        <w:rPr>
          <w:rFonts w:ascii="FrankRuehl" w:hAnsi="FrankRuehl" w:cs="FrankRuehl"/>
          <w:rtl/>
        </w:rPr>
        <w:t xml:space="preserve"> </w:t>
      </w:r>
      <w:proofErr w:type="spellStart"/>
      <w:r w:rsidRPr="00E13438">
        <w:rPr>
          <w:rFonts w:ascii="FrankRuehl" w:hAnsi="FrankRuehl" w:cs="FrankRuehl"/>
          <w:rtl/>
        </w:rPr>
        <w:t>נִצָּב</w:t>
      </w:r>
      <w:proofErr w:type="spellEnd"/>
      <w:r w:rsidRPr="00E13438">
        <w:rPr>
          <w:rFonts w:ascii="FrankRuehl" w:hAnsi="FrankRuehl" w:cs="FrankRuehl"/>
          <w:rtl/>
        </w:rPr>
        <w:t xml:space="preserve"> בַּעֲדַת אֵל.</w:t>
      </w:r>
      <w:r w:rsidR="00735764">
        <w:rPr>
          <w:rStyle w:val="a7"/>
          <w:rFonts w:ascii="FrankRuehl" w:hAnsi="FrankRuehl"/>
          <w:rtl/>
        </w:rPr>
        <w:footnoteReference w:id="2"/>
      </w:r>
    </w:p>
    <w:p w:rsidR="003A2E75" w:rsidRDefault="00905361" w:rsidP="00496CEC">
      <w:pPr>
        <w:spacing w:line="360" w:lineRule="auto"/>
        <w:jc w:val="both"/>
        <w:rPr>
          <w:rFonts w:ascii="FrankRuehl" w:hAnsi="FrankRuehl" w:cs="FrankRuehl"/>
          <w:rtl/>
        </w:rPr>
      </w:pPr>
      <w:r w:rsidRPr="00E13438">
        <w:rPr>
          <w:rFonts w:ascii="FrankRuehl" w:hAnsi="FrankRuehl" w:cs="FrankRuehl"/>
          <w:rtl/>
        </w:rPr>
        <w:t xml:space="preserve"> </w:t>
      </w:r>
    </w:p>
    <w:p w:rsidR="00496CEC" w:rsidRDefault="00496CEC" w:rsidP="00496CEC">
      <w:pPr>
        <w:spacing w:line="360" w:lineRule="auto"/>
        <w:jc w:val="both"/>
        <w:rPr>
          <w:rFonts w:ascii="FrankRuehl" w:hAnsi="FrankRuehl" w:cs="FrankRuehl"/>
          <w:rtl/>
        </w:rPr>
      </w:pPr>
      <w:r>
        <w:rPr>
          <w:rFonts w:asciiTheme="minorBidi" w:hAnsiTheme="minorBidi" w:hint="cs"/>
          <w:sz w:val="16"/>
          <w:szCs w:val="16"/>
          <w:rtl/>
        </w:rPr>
        <w:lastRenderedPageBreak/>
        <w:t xml:space="preserve">א.א. אורבך, </w:t>
      </w:r>
      <w:proofErr w:type="spellStart"/>
      <w:r>
        <w:rPr>
          <w:rFonts w:asciiTheme="minorBidi" w:hAnsiTheme="minorBidi" w:hint="cs"/>
          <w:sz w:val="16"/>
          <w:szCs w:val="16"/>
          <w:rtl/>
        </w:rPr>
        <w:t>ח"זל</w:t>
      </w:r>
      <w:proofErr w:type="spellEnd"/>
      <w:r>
        <w:rPr>
          <w:rFonts w:asciiTheme="minorBidi" w:hAnsiTheme="minorBidi" w:hint="cs"/>
          <w:sz w:val="16"/>
          <w:szCs w:val="16"/>
          <w:rtl/>
        </w:rPr>
        <w:t xml:space="preserve"> אמונות ודעות, עמ' 33: </w:t>
      </w:r>
      <w:r>
        <w:rPr>
          <w:rFonts w:asciiTheme="minorBidi" w:hAnsiTheme="minorBidi" w:hint="cs"/>
          <w:sz w:val="16"/>
          <w:szCs w:val="16"/>
          <w:rtl/>
        </w:rPr>
        <w:t xml:space="preserve">השימוש בשכינה רווח יותר </w:t>
      </w:r>
      <w:proofErr w:type="spellStart"/>
      <w:r>
        <w:rPr>
          <w:rFonts w:asciiTheme="minorBidi" w:hAnsiTheme="minorBidi" w:hint="cs"/>
          <w:sz w:val="16"/>
          <w:szCs w:val="16"/>
          <w:rtl/>
        </w:rPr>
        <w:t>בתוספתא</w:t>
      </w:r>
      <w:proofErr w:type="spellEnd"/>
      <w:r>
        <w:rPr>
          <w:rFonts w:asciiTheme="minorBidi" w:hAnsiTheme="minorBidi" w:hint="cs"/>
          <w:sz w:val="16"/>
          <w:szCs w:val="16"/>
          <w:rtl/>
        </w:rPr>
        <w:t>, ובעיקר במדרשי הלכה. כש</w:t>
      </w:r>
      <w:r>
        <w:rPr>
          <w:rFonts w:asciiTheme="minorBidi" w:hAnsiTheme="minorBidi" w:hint="cs"/>
          <w:sz w:val="16"/>
          <w:szCs w:val="16"/>
          <w:rtl/>
        </w:rPr>
        <w:t xml:space="preserve">מדובר על הופעה </w:t>
      </w:r>
      <w:r w:rsidR="00735764">
        <w:rPr>
          <w:rFonts w:ascii="FrankRuehl" w:hAnsi="FrankRuehl" w:cs="FrankRuehl" w:hint="cs"/>
          <w:rtl/>
        </w:rPr>
        <w:t xml:space="preserve">של ה' ירידתו, עלייתו ויציאתו </w:t>
      </w:r>
      <w:r w:rsidR="00735764">
        <w:rPr>
          <w:rFonts w:ascii="FrankRuehl" w:hAnsi="FrankRuehl" w:cs="FrankRuehl"/>
          <w:rtl/>
        </w:rPr>
        <w:t>–</w:t>
      </w:r>
      <w:r w:rsidR="00735764">
        <w:rPr>
          <w:rFonts w:ascii="FrankRuehl" w:hAnsi="FrankRuehl" w:cs="FrankRuehl" w:hint="cs"/>
          <w:rtl/>
        </w:rPr>
        <w:t xml:space="preserve"> משתמשים ב'שכינה'... ניתן לומר כי בספרות התנאים משתמשים במונח שכינה כשמדובר על הופעת ה' ועל קרבתו לאדם ("נדרים מ, ע"א: שהשכינה שרויה למעלה </w:t>
      </w:r>
      <w:proofErr w:type="spellStart"/>
      <w:r w:rsidR="00735764">
        <w:rPr>
          <w:rFonts w:ascii="FrankRuehl" w:hAnsi="FrankRuehl" w:cs="FrankRuehl" w:hint="cs"/>
          <w:rtl/>
        </w:rPr>
        <w:t>ממטתו</w:t>
      </w:r>
      <w:proofErr w:type="spellEnd"/>
      <w:r w:rsidR="00735764">
        <w:rPr>
          <w:rFonts w:ascii="FrankRuehl" w:hAnsi="FrankRuehl" w:cs="FrankRuehl" w:hint="cs"/>
          <w:rtl/>
        </w:rPr>
        <w:t xml:space="preserve"> של חולה")</w:t>
      </w:r>
    </w:p>
    <w:p w:rsidR="00496CEC" w:rsidRPr="00E13438" w:rsidRDefault="00496CEC" w:rsidP="00496CEC">
      <w:pPr>
        <w:spacing w:line="360" w:lineRule="auto"/>
        <w:jc w:val="both"/>
        <w:rPr>
          <w:rFonts w:ascii="FrankRuehl" w:hAnsi="FrankRuehl" w:cs="FrankRuehl"/>
          <w:rtl/>
        </w:rPr>
      </w:pPr>
    </w:p>
    <w:p w:rsidR="00905361" w:rsidRPr="00E13438" w:rsidRDefault="00E13438" w:rsidP="00546031">
      <w:pPr>
        <w:spacing w:line="360" w:lineRule="auto"/>
        <w:jc w:val="both"/>
        <w:rPr>
          <w:rFonts w:asciiTheme="minorBidi" w:hAnsiTheme="minorBidi"/>
          <w:sz w:val="16"/>
          <w:szCs w:val="16"/>
          <w:rtl/>
        </w:rPr>
      </w:pPr>
      <w:r w:rsidRPr="00E13438">
        <w:rPr>
          <w:rFonts w:asciiTheme="minorBidi" w:hAnsiTheme="minorBidi"/>
          <w:sz w:val="16"/>
          <w:szCs w:val="16"/>
          <w:rtl/>
        </w:rPr>
        <w:t xml:space="preserve">האם </w:t>
      </w:r>
      <w:r w:rsidR="003A2E75" w:rsidRPr="00E13438">
        <w:rPr>
          <w:rFonts w:asciiTheme="minorBidi" w:hAnsiTheme="minorBidi"/>
          <w:sz w:val="16"/>
          <w:szCs w:val="16"/>
          <w:rtl/>
        </w:rPr>
        <w:t>הזיקה בין השכינה לישראל נצחית או מותנית במקום</w:t>
      </w:r>
      <w:r w:rsidRPr="00E13438">
        <w:rPr>
          <w:rFonts w:asciiTheme="minorBidi" w:hAnsiTheme="minorBidi"/>
          <w:sz w:val="16"/>
          <w:szCs w:val="16"/>
          <w:rtl/>
        </w:rPr>
        <w:t xml:space="preserve"> ובישיבת ישראל על אדמתם?</w:t>
      </w:r>
      <w:r w:rsidR="00574525">
        <w:rPr>
          <w:rFonts w:asciiTheme="minorBidi" w:hAnsiTheme="minorBidi" w:hint="cs"/>
          <w:sz w:val="16"/>
          <w:szCs w:val="16"/>
          <w:rtl/>
        </w:rPr>
        <w:t xml:space="preserve"> האם אתם מוצאים סתירה בין המדרשים?</w:t>
      </w:r>
    </w:p>
    <w:p w:rsidR="003A2E75" w:rsidRPr="00E13438" w:rsidRDefault="003A2E75" w:rsidP="00546031">
      <w:pPr>
        <w:spacing w:line="360" w:lineRule="auto"/>
        <w:jc w:val="both"/>
        <w:rPr>
          <w:rFonts w:ascii="FrankRuehl" w:hAnsi="FrankRuehl" w:cs="FrankRuehl"/>
          <w:rtl/>
        </w:rPr>
      </w:pPr>
      <w:r w:rsidRPr="00E13438">
        <w:rPr>
          <w:rFonts w:ascii="FrankRuehl" w:hAnsi="FrankRuehl" w:cs="FrankRuehl"/>
          <w:b/>
          <w:bCs/>
          <w:rtl/>
        </w:rPr>
        <w:t>מכילתא פרשת בא פרשה יד</w:t>
      </w:r>
      <w:r w:rsidRPr="00E13438">
        <w:rPr>
          <w:rFonts w:ascii="FrankRuehl" w:hAnsi="FrankRuehl" w:cs="FrankRuehl"/>
          <w:rtl/>
        </w:rPr>
        <w:t xml:space="preserve">: וכן את מוצא בכל מקום שגלו שכינה עמהם גלו למצרים שכינה עמהם שנא' (ש"א ב') הנגלה נגליתי אל בית אביך בהיותם במצרים. גלו לבבל שכינה עמהם שנאמר (ישעיה מ"ג) למענכם שולחתי בבלה. גלו לעילם שכינה עמהן שנאמר (ירמיה מ"ט) ושמתי </w:t>
      </w:r>
      <w:proofErr w:type="spellStart"/>
      <w:r w:rsidRPr="00E13438">
        <w:rPr>
          <w:rFonts w:ascii="FrankRuehl" w:hAnsi="FrankRuehl" w:cs="FrankRuehl"/>
          <w:rtl/>
        </w:rPr>
        <w:t>כסאי</w:t>
      </w:r>
      <w:proofErr w:type="spellEnd"/>
      <w:r w:rsidRPr="00E13438">
        <w:rPr>
          <w:rFonts w:ascii="FrankRuehl" w:hAnsi="FrankRuehl" w:cs="FrankRuehl"/>
          <w:rtl/>
        </w:rPr>
        <w:t xml:space="preserve"> בעילם. גלו לאדום שכינה עמהם שנאמר (ישעיה ס"ג) מי זה בא מאדום חמוץ בגדים מבצרה. </w:t>
      </w:r>
      <w:proofErr w:type="spellStart"/>
      <w:r w:rsidRPr="00E13438">
        <w:rPr>
          <w:rFonts w:ascii="FrankRuehl" w:hAnsi="FrankRuehl" w:cs="FrankRuehl"/>
          <w:rtl/>
        </w:rPr>
        <w:t>וכשעתידין</w:t>
      </w:r>
      <w:proofErr w:type="spellEnd"/>
      <w:r w:rsidRPr="00E13438">
        <w:rPr>
          <w:rFonts w:ascii="FrankRuehl" w:hAnsi="FrankRuehl" w:cs="FrankRuehl"/>
          <w:rtl/>
        </w:rPr>
        <w:t xml:space="preserve"> לחזור כביכול שכינה עמהן שנא' (דברים ל') ושב ה' </w:t>
      </w:r>
      <w:proofErr w:type="spellStart"/>
      <w:r w:rsidRPr="00E13438">
        <w:rPr>
          <w:rFonts w:ascii="FrankRuehl" w:hAnsi="FrankRuehl" w:cs="FrankRuehl"/>
          <w:rtl/>
        </w:rPr>
        <w:t>אלהיך</w:t>
      </w:r>
      <w:proofErr w:type="spellEnd"/>
      <w:r w:rsidRPr="00E13438">
        <w:rPr>
          <w:rFonts w:ascii="FrankRuehl" w:hAnsi="FrankRuehl" w:cs="FrankRuehl"/>
          <w:rtl/>
        </w:rPr>
        <w:t xml:space="preserve"> אינו אומר והשיב אלא ושב. </w:t>
      </w:r>
      <w:proofErr w:type="spellStart"/>
      <w:r w:rsidRPr="00E13438">
        <w:rPr>
          <w:rFonts w:ascii="FrankRuehl" w:hAnsi="FrankRuehl" w:cs="FrankRuehl"/>
          <w:rtl/>
        </w:rPr>
        <w:t>ואומ</w:t>
      </w:r>
      <w:proofErr w:type="spellEnd"/>
      <w:r w:rsidRPr="00E13438">
        <w:rPr>
          <w:rFonts w:ascii="FrankRuehl" w:hAnsi="FrankRuehl" w:cs="FrankRuehl"/>
          <w:rtl/>
        </w:rPr>
        <w:t>' (שה"ש ד') אתי מלבנון כלה וכי מלבנון היא באה והלא ללבנון היא עולה כביכול אני ואת ללבנון עולים:</w:t>
      </w:r>
    </w:p>
    <w:p w:rsidR="00905361" w:rsidRDefault="00905361" w:rsidP="00546031">
      <w:pPr>
        <w:spacing w:line="360" w:lineRule="auto"/>
        <w:jc w:val="both"/>
        <w:rPr>
          <w:rFonts w:ascii="FrankRuehl" w:hAnsi="FrankRuehl" w:cs="FrankRuehl"/>
          <w:rtl/>
        </w:rPr>
      </w:pPr>
      <w:proofErr w:type="spellStart"/>
      <w:r w:rsidRPr="00E13438">
        <w:rPr>
          <w:rFonts w:ascii="FrankRuehl" w:hAnsi="FrankRuehl" w:cs="FrankRuehl"/>
          <w:b/>
          <w:bCs/>
          <w:rtl/>
        </w:rPr>
        <w:t>פתיחתא</w:t>
      </w:r>
      <w:proofErr w:type="spellEnd"/>
      <w:r w:rsidRPr="00E13438">
        <w:rPr>
          <w:rFonts w:ascii="FrankRuehl" w:hAnsi="FrankRuehl" w:cs="FrankRuehl"/>
          <w:b/>
          <w:bCs/>
          <w:rtl/>
        </w:rPr>
        <w:t xml:space="preserve"> </w:t>
      </w:r>
      <w:proofErr w:type="spellStart"/>
      <w:r w:rsidRPr="00E13438">
        <w:rPr>
          <w:rFonts w:ascii="FrankRuehl" w:hAnsi="FrankRuehl" w:cs="FrankRuehl"/>
          <w:b/>
          <w:bCs/>
          <w:rtl/>
        </w:rPr>
        <w:t>דאיכה</w:t>
      </w:r>
      <w:proofErr w:type="spellEnd"/>
      <w:r w:rsidRPr="00E13438">
        <w:rPr>
          <w:rFonts w:ascii="FrankRuehl" w:hAnsi="FrankRuehl" w:cs="FrankRuehl"/>
          <w:b/>
          <w:bCs/>
          <w:rtl/>
        </w:rPr>
        <w:t xml:space="preserve"> רבה </w:t>
      </w:r>
      <w:proofErr w:type="spellStart"/>
      <w:r w:rsidRPr="00E13438">
        <w:rPr>
          <w:rFonts w:ascii="FrankRuehl" w:hAnsi="FrankRuehl" w:cs="FrankRuehl"/>
          <w:b/>
          <w:bCs/>
          <w:rtl/>
        </w:rPr>
        <w:t>כט</w:t>
      </w:r>
      <w:proofErr w:type="spellEnd"/>
      <w:r w:rsidRPr="00E13438">
        <w:rPr>
          <w:rFonts w:ascii="FrankRuehl" w:hAnsi="FrankRuehl" w:cs="FrankRuehl"/>
          <w:rtl/>
        </w:rPr>
        <w:t xml:space="preserve">: </w:t>
      </w:r>
      <w:proofErr w:type="spellStart"/>
      <w:r w:rsidRPr="00E13438">
        <w:rPr>
          <w:rFonts w:ascii="FrankRuehl" w:hAnsi="FrankRuehl" w:cs="FrankRuehl"/>
          <w:rtl/>
        </w:rPr>
        <w:t>זבדי</w:t>
      </w:r>
      <w:proofErr w:type="spellEnd"/>
      <w:r w:rsidRPr="00E13438">
        <w:rPr>
          <w:rFonts w:ascii="FrankRuehl" w:hAnsi="FrankRuehl" w:cs="FrankRuehl"/>
          <w:rtl/>
        </w:rPr>
        <w:t xml:space="preserve"> בן לוי פתח: </w:t>
      </w:r>
      <w:proofErr w:type="spellStart"/>
      <w:r w:rsidRPr="00E13438">
        <w:rPr>
          <w:rFonts w:ascii="FrankRuehl" w:hAnsi="FrankRuehl" w:cs="FrankRuehl"/>
          <w:rtl/>
        </w:rPr>
        <w:t>אלהים</w:t>
      </w:r>
      <w:proofErr w:type="spellEnd"/>
      <w:r w:rsidRPr="00E13438">
        <w:rPr>
          <w:rFonts w:ascii="FrankRuehl" w:hAnsi="FrankRuehl" w:cs="FrankRuehl"/>
          <w:rtl/>
        </w:rPr>
        <w:t xml:space="preserve"> מושיב יחידים ביתה, אתה מוצא עד שלא נגאלו ישראל ממצרים, היו </w:t>
      </w:r>
      <w:proofErr w:type="spellStart"/>
      <w:r w:rsidRPr="00E13438">
        <w:rPr>
          <w:rFonts w:ascii="FrankRuehl" w:hAnsi="FrankRuehl" w:cs="FrankRuehl"/>
          <w:rtl/>
        </w:rPr>
        <w:t>יושבין</w:t>
      </w:r>
      <w:proofErr w:type="spellEnd"/>
      <w:r w:rsidRPr="00E13438">
        <w:rPr>
          <w:rFonts w:ascii="FrankRuehl" w:hAnsi="FrankRuehl" w:cs="FrankRuehl"/>
          <w:rtl/>
        </w:rPr>
        <w:t xml:space="preserve"> בפני עצמן והשכינה בפני עצמה, וכיון שנגאלו נעשו כולן </w:t>
      </w:r>
      <w:proofErr w:type="spellStart"/>
      <w:r w:rsidRPr="00E13438">
        <w:rPr>
          <w:rFonts w:ascii="FrankRuehl" w:hAnsi="FrankRuehl" w:cs="FrankRuehl"/>
          <w:rtl/>
        </w:rPr>
        <w:t>הומוניא</w:t>
      </w:r>
      <w:proofErr w:type="spellEnd"/>
      <w:r w:rsidRPr="00E13438">
        <w:rPr>
          <w:rFonts w:ascii="FrankRuehl" w:hAnsi="FrankRuehl" w:cs="FrankRuehl"/>
          <w:rtl/>
        </w:rPr>
        <w:t xml:space="preserve"> אחת, וכיון שגלו, חזרה שכינה בפני עצמה וישראל בפני עצמן.</w:t>
      </w:r>
    </w:p>
    <w:p w:rsidR="00656CE8" w:rsidRDefault="00656CE8" w:rsidP="00546031">
      <w:pPr>
        <w:spacing w:line="360" w:lineRule="auto"/>
        <w:jc w:val="both"/>
        <w:rPr>
          <w:rFonts w:ascii="FrankRuehl" w:hAnsi="FrankRuehl" w:cs="FrankRuehl"/>
          <w:rtl/>
        </w:rPr>
      </w:pPr>
    </w:p>
    <w:p w:rsidR="00656CE8" w:rsidRDefault="00656CE8" w:rsidP="00546031">
      <w:pPr>
        <w:spacing w:line="360" w:lineRule="auto"/>
        <w:jc w:val="both"/>
        <w:rPr>
          <w:rFonts w:asciiTheme="minorBidi" w:hAnsiTheme="minorBidi"/>
          <w:sz w:val="16"/>
          <w:szCs w:val="16"/>
          <w:rtl/>
        </w:rPr>
      </w:pPr>
      <w:r w:rsidRPr="00656CE8">
        <w:rPr>
          <w:rFonts w:asciiTheme="minorBidi" w:hAnsiTheme="minorBidi"/>
          <w:sz w:val="16"/>
          <w:szCs w:val="16"/>
          <w:rtl/>
        </w:rPr>
        <w:t>מה</w:t>
      </w:r>
      <w:r>
        <w:rPr>
          <w:rFonts w:asciiTheme="minorBidi" w:hAnsiTheme="minorBidi" w:hint="cs"/>
          <w:sz w:val="16"/>
          <w:szCs w:val="16"/>
          <w:rtl/>
        </w:rPr>
        <w:t>י</w:t>
      </w:r>
      <w:r w:rsidRPr="00656CE8">
        <w:rPr>
          <w:rFonts w:asciiTheme="minorBidi" w:hAnsiTheme="minorBidi"/>
          <w:sz w:val="16"/>
          <w:szCs w:val="16"/>
          <w:rtl/>
        </w:rPr>
        <w:t xml:space="preserve"> הזיקה בין השכינה לקב"ה</w:t>
      </w:r>
      <w:r w:rsidR="004F0E6B">
        <w:rPr>
          <w:rFonts w:asciiTheme="minorBidi" w:hAnsiTheme="minorBidi" w:hint="cs"/>
          <w:sz w:val="16"/>
          <w:szCs w:val="16"/>
          <w:rtl/>
        </w:rPr>
        <w:t>, בין המלכות לספירות שמעליה</w:t>
      </w:r>
      <w:r w:rsidRPr="00656CE8">
        <w:rPr>
          <w:rFonts w:asciiTheme="minorBidi" w:hAnsiTheme="minorBidi"/>
          <w:sz w:val="16"/>
          <w:szCs w:val="16"/>
          <w:rtl/>
        </w:rPr>
        <w:t>?</w:t>
      </w:r>
    </w:p>
    <w:p w:rsidR="00546031" w:rsidRPr="00574525" w:rsidRDefault="00546031" w:rsidP="00546031">
      <w:pPr>
        <w:spacing w:line="360" w:lineRule="auto"/>
        <w:jc w:val="both"/>
        <w:rPr>
          <w:rFonts w:ascii="FrankRuehl" w:hAnsi="FrankRuehl" w:cs="FrankRuehl"/>
          <w:sz w:val="21"/>
          <w:szCs w:val="21"/>
          <w:rtl/>
        </w:rPr>
      </w:pPr>
      <w:r w:rsidRPr="00574525">
        <w:rPr>
          <w:rFonts w:ascii="FrankRuehl" w:hAnsi="FrankRuehl" w:cs="FrankRuehl"/>
          <w:b/>
          <w:bCs/>
          <w:sz w:val="21"/>
          <w:szCs w:val="21"/>
          <w:rtl/>
        </w:rPr>
        <w:t xml:space="preserve">ר' יוסף </w:t>
      </w:r>
      <w:proofErr w:type="spellStart"/>
      <w:r w:rsidRPr="00574525">
        <w:rPr>
          <w:rFonts w:ascii="FrankRuehl" w:hAnsi="FrankRuehl" w:cs="FrankRuehl"/>
          <w:b/>
          <w:bCs/>
          <w:sz w:val="21"/>
          <w:szCs w:val="21"/>
          <w:rtl/>
        </w:rPr>
        <w:t>ג'יקיטלי</w:t>
      </w:r>
      <w:r w:rsidR="00CF506C" w:rsidRPr="00574525">
        <w:rPr>
          <w:rFonts w:ascii="FrankRuehl" w:hAnsi="FrankRuehl" w:cs="FrankRuehl" w:hint="cs"/>
          <w:b/>
          <w:bCs/>
          <w:sz w:val="21"/>
          <w:szCs w:val="21"/>
          <w:rtl/>
        </w:rPr>
        <w:t>ה</w:t>
      </w:r>
      <w:proofErr w:type="spellEnd"/>
      <w:r w:rsidR="00CF506C" w:rsidRPr="00574525">
        <w:rPr>
          <w:rFonts w:ascii="FrankRuehl" w:hAnsi="FrankRuehl" w:cs="FrankRuehl" w:hint="cs"/>
          <w:b/>
          <w:bCs/>
          <w:sz w:val="21"/>
          <w:szCs w:val="21"/>
          <w:rtl/>
        </w:rPr>
        <w:t xml:space="preserve"> </w:t>
      </w:r>
      <w:r w:rsidR="00CF506C" w:rsidRPr="00574525">
        <w:rPr>
          <w:rFonts w:ascii="FrankRuehl" w:hAnsi="FrankRuehl" w:cs="FrankRuehl" w:hint="cs"/>
          <w:sz w:val="21"/>
          <w:szCs w:val="21"/>
          <w:rtl/>
        </w:rPr>
        <w:t>(מגדולי מקובלי ספרד במאה ה-13)</w:t>
      </w:r>
      <w:r w:rsidRPr="00574525">
        <w:rPr>
          <w:rFonts w:ascii="FrankRuehl" w:hAnsi="FrankRuehl" w:cs="FrankRuehl"/>
          <w:b/>
          <w:bCs/>
          <w:sz w:val="21"/>
          <w:szCs w:val="21"/>
          <w:rtl/>
        </w:rPr>
        <w:t>, שערי צדק, שער ראשון</w:t>
      </w:r>
      <w:r w:rsidRPr="00574525">
        <w:rPr>
          <w:rFonts w:ascii="FrankRuehl" w:hAnsi="FrankRuehl" w:cs="FrankRuehl"/>
          <w:sz w:val="21"/>
          <w:szCs w:val="21"/>
          <w:rtl/>
        </w:rPr>
        <w:t xml:space="preserve">: דע כי </w:t>
      </w:r>
      <w:proofErr w:type="spellStart"/>
      <w:r w:rsidRPr="00574525">
        <w:rPr>
          <w:rFonts w:ascii="FrankRuehl" w:hAnsi="FrankRuehl" w:cs="FrankRuehl"/>
          <w:sz w:val="21"/>
          <w:szCs w:val="21"/>
          <w:rtl/>
        </w:rPr>
        <w:t>ידו"ד</w:t>
      </w:r>
      <w:proofErr w:type="spellEnd"/>
      <w:r w:rsidRPr="00574525">
        <w:rPr>
          <w:rFonts w:ascii="FrankRuehl" w:hAnsi="FrankRuehl" w:cs="FrankRuehl"/>
          <w:sz w:val="21"/>
          <w:szCs w:val="21"/>
          <w:rtl/>
        </w:rPr>
        <w:t xml:space="preserve"> יתברך שמו </w:t>
      </w:r>
      <w:proofErr w:type="spellStart"/>
      <w:r w:rsidRPr="00574525">
        <w:rPr>
          <w:rFonts w:ascii="FrankRuehl" w:hAnsi="FrankRuehl" w:cs="FrankRuehl"/>
          <w:sz w:val="21"/>
          <w:szCs w:val="21"/>
          <w:rtl/>
        </w:rPr>
        <w:t>ידו"ד</w:t>
      </w:r>
      <w:proofErr w:type="spellEnd"/>
      <w:r w:rsidRPr="00574525">
        <w:rPr>
          <w:rFonts w:ascii="FrankRuehl" w:hAnsi="FrankRuehl" w:cs="FrankRuehl"/>
          <w:sz w:val="21"/>
          <w:szCs w:val="21"/>
          <w:rtl/>
        </w:rPr>
        <w:t xml:space="preserve"> הגדול יתברך נקרא ביעקב ומאחר שירש יעקב ירושת </w:t>
      </w:r>
      <w:proofErr w:type="spellStart"/>
      <w:r w:rsidRPr="00574525">
        <w:rPr>
          <w:rFonts w:ascii="FrankRuehl" w:hAnsi="FrankRuehl" w:cs="FrankRuehl"/>
          <w:sz w:val="21"/>
          <w:szCs w:val="21"/>
          <w:rtl/>
        </w:rPr>
        <w:t>ידו"ד</w:t>
      </w:r>
      <w:proofErr w:type="spellEnd"/>
      <w:r w:rsidRPr="00574525">
        <w:rPr>
          <w:rFonts w:ascii="FrankRuehl" w:hAnsi="FrankRuehl" w:cs="FrankRuehl"/>
          <w:sz w:val="21"/>
          <w:szCs w:val="21"/>
          <w:rtl/>
        </w:rPr>
        <w:t xml:space="preserve"> יתברך הגדול הודיע </w:t>
      </w:r>
      <w:proofErr w:type="spellStart"/>
      <w:r w:rsidRPr="00574525">
        <w:rPr>
          <w:rFonts w:ascii="FrankRuehl" w:hAnsi="FrankRuehl" w:cs="FrankRuehl"/>
          <w:sz w:val="21"/>
          <w:szCs w:val="21"/>
          <w:rtl/>
        </w:rPr>
        <w:t>ידו"ד</w:t>
      </w:r>
      <w:proofErr w:type="spellEnd"/>
      <w:r w:rsidRPr="00574525">
        <w:rPr>
          <w:rFonts w:ascii="FrankRuehl" w:hAnsi="FrankRuehl" w:cs="FrankRuehl"/>
          <w:sz w:val="21"/>
          <w:szCs w:val="21"/>
          <w:rtl/>
        </w:rPr>
        <w:t xml:space="preserve"> ליעקב באיזה שער יכנס בו כשיצטרך </w:t>
      </w:r>
      <w:proofErr w:type="spellStart"/>
      <w:r w:rsidRPr="00574525">
        <w:rPr>
          <w:rFonts w:ascii="FrankRuehl" w:hAnsi="FrankRuehl" w:cs="FrankRuehl"/>
          <w:sz w:val="21"/>
          <w:szCs w:val="21"/>
          <w:rtl/>
        </w:rPr>
        <w:t>ליכנס</w:t>
      </w:r>
      <w:proofErr w:type="spellEnd"/>
      <w:r w:rsidRPr="00574525">
        <w:rPr>
          <w:rFonts w:ascii="FrankRuehl" w:hAnsi="FrankRuehl" w:cs="FrankRuehl"/>
          <w:sz w:val="21"/>
          <w:szCs w:val="21"/>
          <w:rtl/>
        </w:rPr>
        <w:t xml:space="preserve"> בחדריו מה שאין כן בכל אומה ולשון, ועל זה נאמר מגיד דבריו ליעקב חוקיו ומשפטיו לישראל לא עשה כן וגו'. </w:t>
      </w:r>
    </w:p>
    <w:p w:rsidR="00546031" w:rsidRPr="00574525" w:rsidRDefault="00546031" w:rsidP="00546031">
      <w:pPr>
        <w:spacing w:line="360" w:lineRule="auto"/>
        <w:jc w:val="both"/>
        <w:rPr>
          <w:rFonts w:ascii="FrankRuehl" w:hAnsi="FrankRuehl" w:cs="FrankRuehl"/>
          <w:sz w:val="21"/>
          <w:szCs w:val="21"/>
          <w:rtl/>
        </w:rPr>
      </w:pPr>
      <w:r w:rsidRPr="00574525">
        <w:rPr>
          <w:rFonts w:ascii="FrankRuehl" w:hAnsi="FrankRuehl" w:cs="FrankRuehl"/>
          <w:sz w:val="21"/>
          <w:szCs w:val="21"/>
          <w:rtl/>
        </w:rPr>
        <w:t xml:space="preserve">ומנין שהשם יתברך הודיע ליעקב לבא לשער שבו יכנס להיכלותיו? כתיב ויפגע במקום וילן שם ויחלום והנה סולם מוצב ארצה, היה יודע מלכות </w:t>
      </w:r>
      <w:proofErr w:type="spellStart"/>
      <w:r w:rsidRPr="00574525">
        <w:rPr>
          <w:rFonts w:ascii="FrankRuehl" w:hAnsi="FrankRuehl" w:cs="FrankRuehl"/>
          <w:sz w:val="21"/>
          <w:szCs w:val="21"/>
          <w:rtl/>
        </w:rPr>
        <w:t>ידו"ד</w:t>
      </w:r>
      <w:proofErr w:type="spellEnd"/>
      <w:r w:rsidRPr="00574525">
        <w:rPr>
          <w:rFonts w:ascii="FrankRuehl" w:hAnsi="FrankRuehl" w:cs="FrankRuehl"/>
          <w:sz w:val="21"/>
          <w:szCs w:val="21"/>
          <w:rtl/>
        </w:rPr>
        <w:t xml:space="preserve"> יתברך ולא היה יודע באיזה שער יכנס לה הראהו השם יתברך דרך הכניסה מניין </w:t>
      </w:r>
      <w:proofErr w:type="spellStart"/>
      <w:r w:rsidRPr="00574525">
        <w:rPr>
          <w:rFonts w:ascii="FrankRuehl" w:hAnsi="FrankRuehl" w:cs="FrankRuehl"/>
          <w:sz w:val="21"/>
          <w:szCs w:val="21"/>
          <w:rtl/>
        </w:rPr>
        <w:t>דכתיב</w:t>
      </w:r>
      <w:proofErr w:type="spellEnd"/>
      <w:r w:rsidRPr="00574525">
        <w:rPr>
          <w:rFonts w:ascii="FrankRuehl" w:hAnsi="FrankRuehl" w:cs="FrankRuehl"/>
          <w:sz w:val="21"/>
          <w:szCs w:val="21"/>
          <w:rtl/>
        </w:rPr>
        <w:t xml:space="preserve"> ויחלום והנה סולם מוצב ארצה, וגו' והנה </w:t>
      </w:r>
      <w:proofErr w:type="spellStart"/>
      <w:r w:rsidRPr="00574525">
        <w:rPr>
          <w:rFonts w:ascii="FrankRuehl" w:hAnsi="FrankRuehl" w:cs="FrankRuehl"/>
          <w:sz w:val="21"/>
          <w:szCs w:val="21"/>
          <w:rtl/>
        </w:rPr>
        <w:t>ידו"ד</w:t>
      </w:r>
      <w:proofErr w:type="spellEnd"/>
      <w:r w:rsidRPr="00574525">
        <w:rPr>
          <w:rFonts w:ascii="FrankRuehl" w:hAnsi="FrankRuehl" w:cs="FrankRuehl"/>
          <w:sz w:val="21"/>
          <w:szCs w:val="21"/>
          <w:rtl/>
        </w:rPr>
        <w:t xml:space="preserve"> </w:t>
      </w:r>
      <w:proofErr w:type="spellStart"/>
      <w:r w:rsidRPr="00574525">
        <w:rPr>
          <w:rFonts w:ascii="FrankRuehl" w:hAnsi="FrankRuehl" w:cs="FrankRuehl"/>
          <w:sz w:val="21"/>
          <w:szCs w:val="21"/>
          <w:rtl/>
        </w:rPr>
        <w:t>נצב</w:t>
      </w:r>
      <w:proofErr w:type="spellEnd"/>
      <w:r w:rsidRPr="00574525">
        <w:rPr>
          <w:rFonts w:ascii="FrankRuehl" w:hAnsi="FrankRuehl" w:cs="FrankRuehl"/>
          <w:sz w:val="21"/>
          <w:szCs w:val="21"/>
          <w:rtl/>
        </w:rPr>
        <w:t xml:space="preserve"> עליו ויאמר הנה ראה השער שיכנס בו לסולם שכתוב בו והנה </w:t>
      </w:r>
      <w:proofErr w:type="spellStart"/>
      <w:r w:rsidRPr="00574525">
        <w:rPr>
          <w:rFonts w:ascii="FrankRuehl" w:hAnsi="FrankRuehl" w:cs="FrankRuehl"/>
          <w:sz w:val="21"/>
          <w:szCs w:val="21"/>
          <w:rtl/>
        </w:rPr>
        <w:t>ידו"ד</w:t>
      </w:r>
      <w:proofErr w:type="spellEnd"/>
      <w:r w:rsidRPr="00574525">
        <w:rPr>
          <w:rFonts w:ascii="FrankRuehl" w:hAnsi="FrankRuehl" w:cs="FrankRuehl"/>
          <w:sz w:val="21"/>
          <w:szCs w:val="21"/>
          <w:rtl/>
        </w:rPr>
        <w:t xml:space="preserve"> </w:t>
      </w:r>
      <w:proofErr w:type="spellStart"/>
      <w:r w:rsidRPr="00574525">
        <w:rPr>
          <w:rFonts w:ascii="FrankRuehl" w:hAnsi="FrankRuehl" w:cs="FrankRuehl"/>
          <w:sz w:val="21"/>
          <w:szCs w:val="21"/>
          <w:rtl/>
        </w:rPr>
        <w:t>נצב</w:t>
      </w:r>
      <w:proofErr w:type="spellEnd"/>
      <w:r w:rsidRPr="00574525">
        <w:rPr>
          <w:rFonts w:ascii="FrankRuehl" w:hAnsi="FrankRuehl" w:cs="FrankRuehl"/>
          <w:sz w:val="21"/>
          <w:szCs w:val="21"/>
          <w:rtl/>
        </w:rPr>
        <w:t xml:space="preserve"> עליו, ומה כתיב אחריו וייקץ יעקב משנתו ויאמר אכן יש </w:t>
      </w:r>
      <w:proofErr w:type="spellStart"/>
      <w:r w:rsidRPr="00574525">
        <w:rPr>
          <w:rFonts w:ascii="FrankRuehl" w:hAnsi="FrankRuehl" w:cs="FrankRuehl"/>
          <w:sz w:val="21"/>
          <w:szCs w:val="21"/>
          <w:rtl/>
        </w:rPr>
        <w:t>ידו"ד</w:t>
      </w:r>
      <w:proofErr w:type="spellEnd"/>
      <w:r w:rsidRPr="00574525">
        <w:rPr>
          <w:rFonts w:ascii="FrankRuehl" w:hAnsi="FrankRuehl" w:cs="FrankRuehl"/>
          <w:sz w:val="21"/>
          <w:szCs w:val="21"/>
          <w:rtl/>
        </w:rPr>
        <w:t xml:space="preserve"> במקום הזה </w:t>
      </w:r>
      <w:r w:rsidRPr="00574525">
        <w:rPr>
          <w:rFonts w:ascii="FrankRuehl" w:hAnsi="FrankRuehl" w:cs="FrankRuehl"/>
          <w:sz w:val="21"/>
          <w:szCs w:val="21"/>
          <w:rtl/>
        </w:rPr>
        <w:t xml:space="preserve">וגו' וזה שער השמים. </w:t>
      </w:r>
      <w:r w:rsidRPr="00574525">
        <w:rPr>
          <w:rFonts w:ascii="FrankRuehl" w:hAnsi="FrankRuehl" w:cs="FrankRuehl"/>
          <w:b/>
          <w:bCs/>
          <w:sz w:val="21"/>
          <w:szCs w:val="21"/>
          <w:rtl/>
        </w:rPr>
        <w:t xml:space="preserve">והנה זכה יעקב להשיג השער שבו יכנסו לחצרות </w:t>
      </w:r>
      <w:proofErr w:type="spellStart"/>
      <w:r w:rsidRPr="00574525">
        <w:rPr>
          <w:rFonts w:ascii="FrankRuehl" w:hAnsi="FrankRuehl" w:cs="FrankRuehl"/>
          <w:b/>
          <w:bCs/>
          <w:sz w:val="21"/>
          <w:szCs w:val="21"/>
          <w:rtl/>
        </w:rPr>
        <w:t>ידו"ד</w:t>
      </w:r>
      <w:proofErr w:type="spellEnd"/>
      <w:r w:rsidRPr="00574525">
        <w:rPr>
          <w:rFonts w:ascii="FrankRuehl" w:hAnsi="FrankRuehl" w:cs="FrankRuehl"/>
          <w:b/>
          <w:bCs/>
          <w:sz w:val="21"/>
          <w:szCs w:val="21"/>
          <w:rtl/>
        </w:rPr>
        <w:t xml:space="preserve"> ככתוב זה השער </w:t>
      </w:r>
      <w:proofErr w:type="spellStart"/>
      <w:r w:rsidRPr="00574525">
        <w:rPr>
          <w:rFonts w:ascii="FrankRuehl" w:hAnsi="FrankRuehl" w:cs="FrankRuehl"/>
          <w:b/>
          <w:bCs/>
          <w:sz w:val="21"/>
          <w:szCs w:val="21"/>
          <w:rtl/>
        </w:rPr>
        <w:t>לידו"ד</w:t>
      </w:r>
      <w:proofErr w:type="spellEnd"/>
      <w:r w:rsidRPr="00574525">
        <w:rPr>
          <w:rFonts w:ascii="FrankRuehl" w:hAnsi="FrankRuehl" w:cs="FrankRuehl"/>
          <w:b/>
          <w:bCs/>
          <w:sz w:val="21"/>
          <w:szCs w:val="21"/>
          <w:rtl/>
        </w:rPr>
        <w:t xml:space="preserve"> צדיקים יבאו בו</w:t>
      </w:r>
      <w:r w:rsidRPr="00574525">
        <w:rPr>
          <w:rFonts w:ascii="FrankRuehl" w:hAnsi="FrankRuehl" w:cs="FrankRuehl"/>
          <w:sz w:val="21"/>
          <w:szCs w:val="21"/>
          <w:rtl/>
        </w:rPr>
        <w:t xml:space="preserve">. </w:t>
      </w:r>
    </w:p>
    <w:p w:rsidR="00546031" w:rsidRPr="00574525" w:rsidRDefault="00546031" w:rsidP="00546031">
      <w:pPr>
        <w:spacing w:line="360" w:lineRule="auto"/>
        <w:jc w:val="both"/>
        <w:rPr>
          <w:rFonts w:ascii="FrankRuehl" w:hAnsi="FrankRuehl" w:cs="FrankRuehl"/>
          <w:sz w:val="21"/>
          <w:szCs w:val="21"/>
          <w:rtl/>
        </w:rPr>
      </w:pPr>
      <w:r w:rsidRPr="00574525">
        <w:rPr>
          <w:rFonts w:ascii="FrankRuehl" w:hAnsi="FrankRuehl" w:cs="FrankRuehl"/>
          <w:sz w:val="21"/>
          <w:szCs w:val="21"/>
          <w:rtl/>
        </w:rPr>
        <w:t xml:space="preserve">ואחרי שהודענוך אלו כללים </w:t>
      </w:r>
      <w:r w:rsidRPr="00574525">
        <w:rPr>
          <w:rFonts w:ascii="FrankRuehl" w:hAnsi="FrankRuehl" w:cs="FrankRuehl"/>
          <w:b/>
          <w:bCs/>
          <w:sz w:val="21"/>
          <w:szCs w:val="21"/>
          <w:rtl/>
        </w:rPr>
        <w:t>דע כי סוד השער הזה שזכה יעקב והשיגו, הוא הסוד הספירה העשירית הנקראת - שכינה</w:t>
      </w:r>
      <w:r w:rsidRPr="00574525">
        <w:rPr>
          <w:rFonts w:ascii="FrankRuehl" w:hAnsi="FrankRuehl" w:cs="FrankRuehl"/>
          <w:sz w:val="21"/>
          <w:szCs w:val="21"/>
          <w:rtl/>
        </w:rPr>
        <w:t xml:space="preserve">, וסימן וישכון ישראל בטח בדד עין יעקב, וכשהשיג יעקב זה השער שהוא יסוד השכינה הנקראת </w:t>
      </w:r>
      <w:proofErr w:type="spellStart"/>
      <w:r w:rsidRPr="00574525">
        <w:rPr>
          <w:rFonts w:ascii="FrankRuehl" w:hAnsi="FrankRuehl" w:cs="FrankRuehl"/>
          <w:sz w:val="21"/>
          <w:szCs w:val="21"/>
          <w:rtl/>
        </w:rPr>
        <w:t>צד"ק</w:t>
      </w:r>
      <w:proofErr w:type="spellEnd"/>
      <w:r w:rsidRPr="00574525">
        <w:rPr>
          <w:rFonts w:ascii="FrankRuehl" w:hAnsi="FrankRuehl" w:cs="FrankRuehl"/>
          <w:sz w:val="21"/>
          <w:szCs w:val="21"/>
          <w:rtl/>
        </w:rPr>
        <w:t xml:space="preserve">, אז הכתוב מכריז ואומר פתחו לי שערי צדק אבא בם אודה </w:t>
      </w:r>
      <w:proofErr w:type="spellStart"/>
      <w:r w:rsidRPr="00574525">
        <w:rPr>
          <w:rFonts w:ascii="FrankRuehl" w:hAnsi="FrankRuehl" w:cs="FrankRuehl"/>
          <w:sz w:val="21"/>
          <w:szCs w:val="21"/>
          <w:rtl/>
        </w:rPr>
        <w:t>י"ה</w:t>
      </w:r>
      <w:proofErr w:type="spellEnd"/>
      <w:r w:rsidRPr="00574525">
        <w:rPr>
          <w:rFonts w:ascii="FrankRuehl" w:hAnsi="FrankRuehl" w:cs="FrankRuehl"/>
          <w:sz w:val="21"/>
          <w:szCs w:val="21"/>
          <w:rtl/>
        </w:rPr>
        <w:t xml:space="preserve"> וגומר, כי יעקב בחר לו </w:t>
      </w:r>
      <w:proofErr w:type="spellStart"/>
      <w:r w:rsidRPr="00574525">
        <w:rPr>
          <w:rFonts w:ascii="FrankRuehl" w:hAnsi="FrankRuehl" w:cs="FrankRuehl"/>
          <w:sz w:val="21"/>
          <w:szCs w:val="21"/>
          <w:rtl/>
        </w:rPr>
        <w:t>י"ה</w:t>
      </w:r>
      <w:proofErr w:type="spellEnd"/>
      <w:r w:rsidRPr="00574525">
        <w:rPr>
          <w:rFonts w:ascii="FrankRuehl" w:hAnsi="FrankRuehl" w:cs="FrankRuehl"/>
          <w:sz w:val="21"/>
          <w:szCs w:val="21"/>
          <w:rtl/>
        </w:rPr>
        <w:t xml:space="preserve">, ועד איזה מקום אבא, עד המקום שנקרא צוואר, אבא בם אודה </w:t>
      </w:r>
      <w:proofErr w:type="spellStart"/>
      <w:r w:rsidRPr="00574525">
        <w:rPr>
          <w:rFonts w:ascii="FrankRuehl" w:hAnsi="FrankRuehl" w:cs="FrankRuehl"/>
          <w:sz w:val="21"/>
          <w:szCs w:val="21"/>
          <w:rtl/>
        </w:rPr>
        <w:t>י"ה</w:t>
      </w:r>
      <w:proofErr w:type="spellEnd"/>
      <w:r w:rsidRPr="00574525">
        <w:rPr>
          <w:rFonts w:ascii="FrankRuehl" w:hAnsi="FrankRuehl" w:cs="FrankRuehl"/>
          <w:sz w:val="21"/>
          <w:szCs w:val="21"/>
          <w:rtl/>
        </w:rPr>
        <w:t xml:space="preserve">, כי יעקב בחר לו </w:t>
      </w:r>
      <w:proofErr w:type="spellStart"/>
      <w:r w:rsidRPr="00574525">
        <w:rPr>
          <w:rFonts w:ascii="FrankRuehl" w:hAnsi="FrankRuehl" w:cs="FrankRuehl"/>
          <w:sz w:val="21"/>
          <w:szCs w:val="21"/>
          <w:rtl/>
        </w:rPr>
        <w:t>י"ה</w:t>
      </w:r>
      <w:proofErr w:type="spellEnd"/>
      <w:r w:rsidRPr="00574525">
        <w:rPr>
          <w:rFonts w:ascii="FrankRuehl" w:hAnsi="FrankRuehl" w:cs="FrankRuehl"/>
          <w:sz w:val="21"/>
          <w:szCs w:val="21"/>
          <w:rtl/>
        </w:rPr>
        <w:t xml:space="preserve">, וזהו סוד ואני בצדק אחזה פניך כלומר מאחר שזכיתי </w:t>
      </w:r>
      <w:proofErr w:type="spellStart"/>
      <w:r w:rsidRPr="00574525">
        <w:rPr>
          <w:rFonts w:ascii="FrankRuehl" w:hAnsi="FrankRuehl" w:cs="FrankRuehl"/>
          <w:sz w:val="21"/>
          <w:szCs w:val="21"/>
          <w:rtl/>
        </w:rPr>
        <w:t>למצא</w:t>
      </w:r>
      <w:proofErr w:type="spellEnd"/>
      <w:r w:rsidRPr="00574525">
        <w:rPr>
          <w:rFonts w:ascii="FrankRuehl" w:hAnsi="FrankRuehl" w:cs="FrankRuehl"/>
          <w:sz w:val="21"/>
          <w:szCs w:val="21"/>
          <w:rtl/>
        </w:rPr>
        <w:t xml:space="preserve"> השער אזי אכנס לראות פני המלך:</w:t>
      </w:r>
    </w:p>
    <w:p w:rsidR="00546031" w:rsidRPr="00574525" w:rsidRDefault="00546031" w:rsidP="00546031">
      <w:pPr>
        <w:spacing w:line="360" w:lineRule="auto"/>
        <w:jc w:val="both"/>
        <w:rPr>
          <w:rFonts w:ascii="FrankRuehl" w:hAnsi="FrankRuehl" w:cs="FrankRuehl"/>
          <w:sz w:val="21"/>
          <w:szCs w:val="21"/>
          <w:rtl/>
        </w:rPr>
      </w:pPr>
      <w:r w:rsidRPr="00574525">
        <w:rPr>
          <w:rFonts w:ascii="FrankRuehl" w:hAnsi="FrankRuehl" w:cs="FrankRuehl"/>
          <w:sz w:val="21"/>
          <w:szCs w:val="21"/>
          <w:rtl/>
        </w:rPr>
        <w:t xml:space="preserve">ואחר שידעת זה דע כי זה השער שבו נכנסים להשיג ולראות פני המלך יתברך, הוא סוד ייחוד </w:t>
      </w:r>
      <w:proofErr w:type="spellStart"/>
      <w:r w:rsidRPr="00574525">
        <w:rPr>
          <w:rFonts w:ascii="FrankRuehl" w:hAnsi="FrankRuehl" w:cs="FrankRuehl"/>
          <w:sz w:val="21"/>
          <w:szCs w:val="21"/>
          <w:rtl/>
        </w:rPr>
        <w:t>בוראינו</w:t>
      </w:r>
      <w:proofErr w:type="spellEnd"/>
      <w:r w:rsidRPr="00574525">
        <w:rPr>
          <w:rFonts w:ascii="FrankRuehl" w:hAnsi="FrankRuehl" w:cs="FrankRuehl"/>
          <w:sz w:val="21"/>
          <w:szCs w:val="21"/>
          <w:rtl/>
        </w:rPr>
        <w:t xml:space="preserve"> יתברך, והוא סוד הברכה שמסר השם יתברך לאברהם, לפי שכל מיני השפע והאצילות הנמשכות מעדן העליון שנקרא </w:t>
      </w:r>
      <w:proofErr w:type="spellStart"/>
      <w:r w:rsidRPr="00574525">
        <w:rPr>
          <w:rFonts w:ascii="FrankRuehl" w:hAnsi="FrankRuehl" w:cs="FrankRuehl"/>
          <w:sz w:val="21"/>
          <w:szCs w:val="21"/>
          <w:rtl/>
        </w:rPr>
        <w:t>כת"ר</w:t>
      </w:r>
      <w:proofErr w:type="spellEnd"/>
      <w:r w:rsidRPr="00574525">
        <w:rPr>
          <w:rFonts w:ascii="FrankRuehl" w:hAnsi="FrankRuehl" w:cs="FrankRuehl"/>
          <w:sz w:val="21"/>
          <w:szCs w:val="21"/>
          <w:rtl/>
        </w:rPr>
        <w:t xml:space="preserve"> דרך התפארת הנקרא </w:t>
      </w:r>
      <w:proofErr w:type="spellStart"/>
      <w:r w:rsidRPr="00574525">
        <w:rPr>
          <w:rFonts w:ascii="FrankRuehl" w:hAnsi="FrankRuehl" w:cs="FrankRuehl"/>
          <w:sz w:val="21"/>
          <w:szCs w:val="21"/>
          <w:rtl/>
        </w:rPr>
        <w:t>נה"ר</w:t>
      </w:r>
      <w:proofErr w:type="spellEnd"/>
      <w:r w:rsidRPr="00574525">
        <w:rPr>
          <w:rFonts w:ascii="FrankRuehl" w:hAnsi="FrankRuehl" w:cs="FrankRuehl"/>
          <w:sz w:val="21"/>
          <w:szCs w:val="21"/>
          <w:rtl/>
        </w:rPr>
        <w:t xml:space="preserve"> כולן </w:t>
      </w:r>
      <w:proofErr w:type="spellStart"/>
      <w:r w:rsidRPr="00574525">
        <w:rPr>
          <w:rFonts w:ascii="FrankRuehl" w:hAnsi="FrankRuehl" w:cs="FrankRuehl"/>
          <w:sz w:val="21"/>
          <w:szCs w:val="21"/>
          <w:rtl/>
        </w:rPr>
        <w:t>נכנסין</w:t>
      </w:r>
      <w:proofErr w:type="spellEnd"/>
      <w:r w:rsidRPr="00574525">
        <w:rPr>
          <w:rFonts w:ascii="FrankRuehl" w:hAnsi="FrankRuehl" w:cs="FrankRuehl"/>
          <w:sz w:val="21"/>
          <w:szCs w:val="21"/>
          <w:rtl/>
        </w:rPr>
        <w:t xml:space="preserve"> בבריכה העשירי שהיא סוד </w:t>
      </w:r>
      <w:proofErr w:type="spellStart"/>
      <w:r w:rsidRPr="00574525">
        <w:rPr>
          <w:rFonts w:ascii="FrankRuehl" w:hAnsi="FrankRuehl" w:cs="FrankRuehl"/>
          <w:sz w:val="21"/>
          <w:szCs w:val="21"/>
          <w:rtl/>
        </w:rPr>
        <w:t>מלכו"ת</w:t>
      </w:r>
      <w:proofErr w:type="spellEnd"/>
      <w:r w:rsidRPr="00574525">
        <w:rPr>
          <w:rFonts w:ascii="FrankRuehl" w:hAnsi="FrankRuehl" w:cs="FrankRuehl"/>
          <w:sz w:val="21"/>
          <w:szCs w:val="21"/>
          <w:rtl/>
        </w:rPr>
        <w:t xml:space="preserve">, ועל זה כתיב בארות אברהם ויצחק , ויי' יתברך מסר לאברהם הבריכה הזאת שיתברכו בו כל האומות, וזה שאמר </w:t>
      </w:r>
      <w:proofErr w:type="spellStart"/>
      <w:r w:rsidRPr="00574525">
        <w:rPr>
          <w:rFonts w:ascii="FrankRuehl" w:hAnsi="FrankRuehl" w:cs="FrankRuehl"/>
          <w:sz w:val="21"/>
          <w:szCs w:val="21"/>
          <w:rtl/>
        </w:rPr>
        <w:t>ואעשך</w:t>
      </w:r>
      <w:proofErr w:type="spellEnd"/>
      <w:r w:rsidRPr="00574525">
        <w:rPr>
          <w:rFonts w:ascii="FrankRuehl" w:hAnsi="FrankRuehl" w:cs="FrankRuehl"/>
          <w:sz w:val="21"/>
          <w:szCs w:val="21"/>
          <w:rtl/>
        </w:rPr>
        <w:t xml:space="preserve"> לגוי גדול וגומר והיה ברכה, מאי והיה ברכה כלומר </w:t>
      </w:r>
      <w:r w:rsidRPr="00574525">
        <w:rPr>
          <w:rFonts w:ascii="FrankRuehl" w:hAnsi="FrankRuehl" w:cs="FrankRuehl"/>
          <w:b/>
          <w:bCs/>
          <w:sz w:val="21"/>
          <w:szCs w:val="21"/>
          <w:rtl/>
        </w:rPr>
        <w:t xml:space="preserve">בך אני משרה השכינה שהיא הבריכה, והיא הספירה העשירית שהיא מקבלת שפע מתשעה </w:t>
      </w:r>
      <w:proofErr w:type="spellStart"/>
      <w:r w:rsidRPr="00574525">
        <w:rPr>
          <w:rFonts w:ascii="FrankRuehl" w:hAnsi="FrankRuehl" w:cs="FrankRuehl"/>
          <w:b/>
          <w:bCs/>
          <w:sz w:val="21"/>
          <w:szCs w:val="21"/>
          <w:rtl/>
        </w:rPr>
        <w:t>אספקלריאות</w:t>
      </w:r>
      <w:proofErr w:type="spellEnd"/>
      <w:r w:rsidRPr="00574525">
        <w:rPr>
          <w:rFonts w:ascii="FrankRuehl" w:hAnsi="FrankRuehl" w:cs="FrankRuehl"/>
          <w:b/>
          <w:bCs/>
          <w:sz w:val="21"/>
          <w:szCs w:val="21"/>
          <w:rtl/>
        </w:rPr>
        <w:t xml:space="preserve"> המאירות, ואף על פי שמסר לאברהם הבריכה לא מסר לו השער, וכן ליצחק לפי שהיה בם פסולת ישמעאל ועשו, אבל יעקב שלא היה בו פסולת מסר לו השער כמו שביארנו, ומה שאמר יי' יתברך לאברהם </w:t>
      </w:r>
      <w:proofErr w:type="spellStart"/>
      <w:r w:rsidRPr="00574525">
        <w:rPr>
          <w:rFonts w:ascii="FrankRuehl" w:hAnsi="FrankRuehl" w:cs="FrankRuehl"/>
          <w:b/>
          <w:bCs/>
          <w:sz w:val="21"/>
          <w:szCs w:val="21"/>
          <w:rtl/>
        </w:rPr>
        <w:t>ונברכו</w:t>
      </w:r>
      <w:proofErr w:type="spellEnd"/>
      <w:r w:rsidRPr="00574525">
        <w:rPr>
          <w:rFonts w:ascii="FrankRuehl" w:hAnsi="FrankRuehl" w:cs="FrankRuehl"/>
          <w:b/>
          <w:bCs/>
          <w:sz w:val="21"/>
          <w:szCs w:val="21"/>
          <w:rtl/>
        </w:rPr>
        <w:t xml:space="preserve"> בך כל משפחות האדמה </w:t>
      </w:r>
      <w:proofErr w:type="spellStart"/>
      <w:r w:rsidRPr="00574525">
        <w:rPr>
          <w:rFonts w:ascii="FrankRuehl" w:hAnsi="FrankRuehl" w:cs="FrankRuehl"/>
          <w:b/>
          <w:bCs/>
          <w:sz w:val="21"/>
          <w:szCs w:val="21"/>
          <w:rtl/>
        </w:rPr>
        <w:t>הכל</w:t>
      </w:r>
      <w:proofErr w:type="spellEnd"/>
      <w:r w:rsidRPr="00574525">
        <w:rPr>
          <w:rFonts w:ascii="FrankRuehl" w:hAnsi="FrankRuehl" w:cs="FrankRuehl"/>
          <w:b/>
          <w:bCs/>
          <w:sz w:val="21"/>
          <w:szCs w:val="21"/>
          <w:rtl/>
        </w:rPr>
        <w:t xml:space="preserve"> מבואר, כי שבעים משפחות נאחזות באברהם ויצחק מלשון הבריך והרכבה, ואלמלא אברהם ויצחק אין לשבעים אומות אחיזה במרכבה, וזהו סוד שבעים פרי החג</w:t>
      </w:r>
      <w:r w:rsidRPr="00574525">
        <w:rPr>
          <w:rFonts w:ascii="FrankRuehl" w:hAnsi="FrankRuehl" w:cs="FrankRuehl"/>
          <w:sz w:val="21"/>
          <w:szCs w:val="21"/>
          <w:rtl/>
        </w:rPr>
        <w:t>:</w:t>
      </w:r>
    </w:p>
    <w:p w:rsidR="00546031" w:rsidRPr="00574525" w:rsidRDefault="00546031" w:rsidP="00546031">
      <w:pPr>
        <w:spacing w:line="360" w:lineRule="auto"/>
        <w:jc w:val="both"/>
        <w:rPr>
          <w:rFonts w:ascii="FrankRuehl" w:hAnsi="FrankRuehl" w:cs="FrankRuehl"/>
          <w:sz w:val="21"/>
          <w:szCs w:val="21"/>
          <w:rtl/>
        </w:rPr>
      </w:pPr>
      <w:r w:rsidRPr="00574525">
        <w:rPr>
          <w:rFonts w:ascii="FrankRuehl" w:hAnsi="FrankRuehl" w:cs="FrankRuehl"/>
          <w:sz w:val="21"/>
          <w:szCs w:val="21"/>
          <w:rtl/>
        </w:rPr>
        <w:t xml:space="preserve">... ואחר שהודענוך זה דע כי אהל מועד שהוא סוד השכינה שירש יעקב והוא חלקו ונחלתו ירשוה לבניו לנחלה, ועל זה נאמר ונתתי משכני בתוככם והייתי לכם </w:t>
      </w:r>
      <w:proofErr w:type="spellStart"/>
      <w:r w:rsidRPr="00574525">
        <w:rPr>
          <w:rFonts w:ascii="FrankRuehl" w:hAnsi="FrankRuehl" w:cs="FrankRuehl"/>
          <w:sz w:val="21"/>
          <w:szCs w:val="21"/>
          <w:rtl/>
        </w:rPr>
        <w:t>לאלהים</w:t>
      </w:r>
      <w:proofErr w:type="spellEnd"/>
      <w:r w:rsidRPr="00574525">
        <w:rPr>
          <w:rFonts w:ascii="FrankRuehl" w:hAnsi="FrankRuehl" w:cs="FrankRuehl"/>
          <w:sz w:val="21"/>
          <w:szCs w:val="21"/>
          <w:rtl/>
        </w:rPr>
        <w:t xml:space="preserve">, וכתיב השוכן אתם בתוך טומאתם ממש, אשרי העם שככה לו אשרי העם </w:t>
      </w:r>
      <w:proofErr w:type="spellStart"/>
      <w:r w:rsidRPr="00574525">
        <w:rPr>
          <w:rFonts w:ascii="FrankRuehl" w:hAnsi="FrankRuehl" w:cs="FrankRuehl"/>
          <w:sz w:val="21"/>
          <w:szCs w:val="21"/>
          <w:rtl/>
        </w:rPr>
        <w:t>שידו"ד</w:t>
      </w:r>
      <w:proofErr w:type="spellEnd"/>
      <w:r w:rsidRPr="00574525">
        <w:rPr>
          <w:rFonts w:ascii="FrankRuehl" w:hAnsi="FrankRuehl" w:cs="FrankRuehl"/>
          <w:sz w:val="21"/>
          <w:szCs w:val="21"/>
          <w:rtl/>
        </w:rPr>
        <w:t xml:space="preserve"> </w:t>
      </w:r>
      <w:proofErr w:type="spellStart"/>
      <w:r w:rsidRPr="00574525">
        <w:rPr>
          <w:rFonts w:ascii="FrankRuehl" w:hAnsi="FrankRuehl" w:cs="FrankRuehl"/>
          <w:sz w:val="21"/>
          <w:szCs w:val="21"/>
          <w:rtl/>
        </w:rPr>
        <w:t>אלהיו</w:t>
      </w:r>
      <w:proofErr w:type="spellEnd"/>
      <w:r w:rsidRPr="00574525">
        <w:rPr>
          <w:rFonts w:ascii="FrankRuehl" w:hAnsi="FrankRuehl" w:cs="FrankRuehl"/>
          <w:sz w:val="21"/>
          <w:szCs w:val="21"/>
          <w:rtl/>
        </w:rPr>
        <w:t>:</w:t>
      </w:r>
    </w:p>
    <w:p w:rsidR="00546031" w:rsidRPr="00574525" w:rsidRDefault="00546031" w:rsidP="00546031">
      <w:pPr>
        <w:spacing w:line="360" w:lineRule="auto"/>
        <w:jc w:val="both"/>
        <w:rPr>
          <w:rFonts w:ascii="FrankRuehl" w:hAnsi="FrankRuehl" w:cs="FrankRuehl"/>
          <w:sz w:val="21"/>
          <w:szCs w:val="21"/>
          <w:rtl/>
        </w:rPr>
      </w:pPr>
      <w:r w:rsidRPr="00574525">
        <w:rPr>
          <w:rFonts w:ascii="FrankRuehl" w:hAnsi="FrankRuehl" w:cs="FrankRuehl"/>
          <w:sz w:val="21"/>
          <w:szCs w:val="21"/>
          <w:rtl/>
        </w:rPr>
        <w:t xml:space="preserve">... ודע והבן כי </w:t>
      </w:r>
      <w:proofErr w:type="spellStart"/>
      <w:r w:rsidRPr="00574525">
        <w:rPr>
          <w:rFonts w:ascii="FrankRuehl" w:hAnsi="FrankRuehl" w:cs="FrankRuehl"/>
          <w:sz w:val="21"/>
          <w:szCs w:val="21"/>
          <w:rtl/>
        </w:rPr>
        <w:t>המדה</w:t>
      </w:r>
      <w:proofErr w:type="spellEnd"/>
      <w:r w:rsidRPr="00574525">
        <w:rPr>
          <w:rFonts w:ascii="FrankRuehl" w:hAnsi="FrankRuehl" w:cs="FrankRuehl"/>
          <w:sz w:val="21"/>
          <w:szCs w:val="21"/>
          <w:rtl/>
        </w:rPr>
        <w:t xml:space="preserve"> הזאת נקראת בכל מקום תורה שבעל פה לפי שהיא בת זוג לתורה שבכתב, ומטעם זה נקרא אצל היודעים סוד הלבנה, וטעם שני עניינים הללו </w:t>
      </w:r>
      <w:proofErr w:type="spellStart"/>
      <w:r w:rsidRPr="00574525">
        <w:rPr>
          <w:rFonts w:ascii="FrankRuehl" w:hAnsi="FrankRuehl" w:cs="FrankRuehl"/>
          <w:sz w:val="21"/>
          <w:szCs w:val="21"/>
          <w:rtl/>
        </w:rPr>
        <w:t>שוה</w:t>
      </w:r>
      <w:proofErr w:type="spellEnd"/>
      <w:r w:rsidRPr="00574525">
        <w:rPr>
          <w:rFonts w:ascii="FrankRuehl" w:hAnsi="FrankRuehl" w:cs="FrankRuehl"/>
          <w:sz w:val="21"/>
          <w:szCs w:val="21"/>
          <w:rtl/>
        </w:rPr>
        <w:t xml:space="preserve">, לפי שאין ללבנה מאור בעצמה אלא מן החמה, ואין לתורה שבעל פה עיקר אלא מתורה שבכתב, לפיכך לא נתנה תורה שבעל פה בסיני לכתוב שלא לקבוע לה מקום אלא על התורה שבכתב, מפני סוד הנשיקה, וזהו סוד טעם ישקני מנשיקות </w:t>
      </w:r>
      <w:proofErr w:type="spellStart"/>
      <w:r w:rsidRPr="00574525">
        <w:rPr>
          <w:rFonts w:ascii="FrankRuehl" w:hAnsi="FrankRuehl" w:cs="FrankRuehl"/>
          <w:sz w:val="21"/>
          <w:szCs w:val="21"/>
          <w:rtl/>
        </w:rPr>
        <w:t>פיהו</w:t>
      </w:r>
      <w:proofErr w:type="spellEnd"/>
      <w:r w:rsidRPr="00574525">
        <w:rPr>
          <w:rFonts w:ascii="FrankRuehl" w:hAnsi="FrankRuehl" w:cs="FrankRuehl"/>
          <w:sz w:val="21"/>
          <w:szCs w:val="21"/>
          <w:rtl/>
        </w:rPr>
        <w:t>, והיא נכתבה אחר כך גזירה שמא תשתכח תורה מישראל מפני השמדות:</w:t>
      </w:r>
    </w:p>
    <w:p w:rsidR="00546031" w:rsidRPr="00574525" w:rsidRDefault="00546031" w:rsidP="00546031">
      <w:pPr>
        <w:spacing w:line="360" w:lineRule="auto"/>
        <w:jc w:val="both"/>
        <w:rPr>
          <w:rFonts w:ascii="FrankRuehl" w:hAnsi="FrankRuehl" w:cs="FrankRuehl"/>
          <w:sz w:val="21"/>
          <w:szCs w:val="21"/>
          <w:rtl/>
        </w:rPr>
      </w:pPr>
      <w:proofErr w:type="spellStart"/>
      <w:r w:rsidRPr="00574525">
        <w:rPr>
          <w:rFonts w:ascii="FrankRuehl" w:hAnsi="FrankRuehl" w:cs="FrankRuehl"/>
          <w:sz w:val="21"/>
          <w:szCs w:val="21"/>
          <w:rtl/>
        </w:rPr>
        <w:t>והמדה</w:t>
      </w:r>
      <w:proofErr w:type="spellEnd"/>
      <w:r w:rsidRPr="00574525">
        <w:rPr>
          <w:rFonts w:ascii="FrankRuehl" w:hAnsi="FrankRuehl" w:cs="FrankRuehl"/>
          <w:sz w:val="21"/>
          <w:szCs w:val="21"/>
          <w:rtl/>
        </w:rPr>
        <w:t xml:space="preserve"> הזאת נקראת ירושלים, שציון וירושלים הם סוד יסוד ומלכות, עיר דוד היא ציון, ואין ישיבה בעזרה אלא למלכות בית דוד בלבד, והכתוב מכריז ואומר ברוך </w:t>
      </w:r>
      <w:proofErr w:type="spellStart"/>
      <w:r w:rsidRPr="00574525">
        <w:rPr>
          <w:rFonts w:ascii="FrankRuehl" w:hAnsi="FrankRuehl" w:cs="FrankRuehl"/>
          <w:sz w:val="21"/>
          <w:szCs w:val="21"/>
          <w:rtl/>
        </w:rPr>
        <w:t>ידו"ד</w:t>
      </w:r>
      <w:proofErr w:type="spellEnd"/>
      <w:r w:rsidRPr="00574525">
        <w:rPr>
          <w:rFonts w:ascii="FrankRuehl" w:hAnsi="FrankRuehl" w:cs="FrankRuehl"/>
          <w:sz w:val="21"/>
          <w:szCs w:val="21"/>
          <w:rtl/>
        </w:rPr>
        <w:t xml:space="preserve"> מציון שוכן ירושלים, לפי שהוא שער השמים:</w:t>
      </w:r>
    </w:p>
    <w:p w:rsidR="00546031" w:rsidRPr="00574525" w:rsidRDefault="00546031" w:rsidP="00546031">
      <w:pPr>
        <w:spacing w:line="360" w:lineRule="auto"/>
        <w:jc w:val="both"/>
        <w:rPr>
          <w:rFonts w:ascii="FrankRuehl" w:hAnsi="FrankRuehl" w:cs="FrankRuehl"/>
          <w:sz w:val="21"/>
          <w:szCs w:val="21"/>
          <w:rtl/>
        </w:rPr>
        <w:sectPr w:rsidR="00546031" w:rsidRPr="00574525" w:rsidSect="00546031">
          <w:footerReference w:type="default" r:id="rId7"/>
          <w:pgSz w:w="11906" w:h="16838"/>
          <w:pgMar w:top="1440" w:right="1440" w:bottom="1440" w:left="1440" w:header="708" w:footer="708" w:gutter="0"/>
          <w:cols w:num="2" w:space="708"/>
          <w:bidi/>
          <w:rtlGutter/>
          <w:docGrid w:linePitch="360"/>
        </w:sectPr>
      </w:pPr>
      <w:proofErr w:type="spellStart"/>
      <w:r w:rsidRPr="00574525">
        <w:rPr>
          <w:rFonts w:ascii="FrankRuehl" w:hAnsi="FrankRuehl" w:cs="FrankRuehl"/>
          <w:sz w:val="21"/>
          <w:szCs w:val="21"/>
          <w:rtl/>
        </w:rPr>
        <w:lastRenderedPageBreak/>
        <w:t>והמדה</w:t>
      </w:r>
      <w:proofErr w:type="spellEnd"/>
      <w:r w:rsidRPr="00574525">
        <w:rPr>
          <w:rFonts w:ascii="FrankRuehl" w:hAnsi="FrankRuehl" w:cs="FrankRuehl"/>
          <w:sz w:val="21"/>
          <w:szCs w:val="21"/>
          <w:rtl/>
        </w:rPr>
        <w:t xml:space="preserve"> הזאת נקרא - נשר לפי </w:t>
      </w:r>
      <w:proofErr w:type="spellStart"/>
      <w:r w:rsidRPr="00574525">
        <w:rPr>
          <w:rFonts w:ascii="FrankRuehl" w:hAnsi="FrankRuehl" w:cs="FrankRuehl"/>
          <w:sz w:val="21"/>
          <w:szCs w:val="21"/>
          <w:rtl/>
        </w:rPr>
        <w:t>שבהיותה</w:t>
      </w:r>
      <w:proofErr w:type="spellEnd"/>
      <w:r w:rsidRPr="00574525">
        <w:rPr>
          <w:rFonts w:ascii="FrankRuehl" w:hAnsi="FrankRuehl" w:cs="FrankRuehl"/>
          <w:sz w:val="21"/>
          <w:szCs w:val="21"/>
          <w:rtl/>
        </w:rPr>
        <w:t xml:space="preserve"> מיוחדת לישראל והם צדיקים וישרים אוהבי עליון אז </w:t>
      </w:r>
      <w:proofErr w:type="spellStart"/>
      <w:r w:rsidRPr="00574525">
        <w:rPr>
          <w:rFonts w:ascii="FrankRuehl" w:hAnsi="FrankRuehl" w:cs="FrankRuehl"/>
          <w:sz w:val="21"/>
          <w:szCs w:val="21"/>
          <w:rtl/>
        </w:rPr>
        <w:t>המדה</w:t>
      </w:r>
      <w:proofErr w:type="spellEnd"/>
      <w:r w:rsidRPr="00574525">
        <w:rPr>
          <w:rFonts w:ascii="FrankRuehl" w:hAnsi="FrankRuehl" w:cs="FrankRuehl"/>
          <w:sz w:val="21"/>
          <w:szCs w:val="21"/>
          <w:rtl/>
        </w:rPr>
        <w:t xml:space="preserve"> הזאת שהיא חלקם מתחדש </w:t>
      </w:r>
      <w:proofErr w:type="spellStart"/>
      <w:r w:rsidRPr="00574525">
        <w:rPr>
          <w:rFonts w:ascii="FrankRuehl" w:hAnsi="FrankRuehl" w:cs="FrankRuehl"/>
          <w:sz w:val="21"/>
          <w:szCs w:val="21"/>
          <w:rtl/>
        </w:rPr>
        <w:t>בחדוש</w:t>
      </w:r>
      <w:proofErr w:type="spellEnd"/>
      <w:r w:rsidRPr="00574525">
        <w:rPr>
          <w:rFonts w:ascii="FrankRuehl" w:hAnsi="FrankRuehl" w:cs="FrankRuehl"/>
          <w:sz w:val="21"/>
          <w:szCs w:val="21"/>
          <w:rtl/>
        </w:rPr>
        <w:t xml:space="preserve"> הלבנה ועליה כתיב תתחדש כנשר </w:t>
      </w:r>
      <w:proofErr w:type="spellStart"/>
      <w:r w:rsidRPr="00574525">
        <w:rPr>
          <w:rFonts w:ascii="FrankRuehl" w:hAnsi="FrankRuehl" w:cs="FrankRuehl"/>
          <w:sz w:val="21"/>
          <w:szCs w:val="21"/>
          <w:rtl/>
        </w:rPr>
        <w:t>נעורייכי</w:t>
      </w:r>
      <w:proofErr w:type="spellEnd"/>
      <w:r w:rsidRPr="00574525">
        <w:rPr>
          <w:rFonts w:ascii="FrankRuehl" w:hAnsi="FrankRuehl" w:cs="FrankRuehl"/>
          <w:sz w:val="21"/>
          <w:szCs w:val="21"/>
          <w:rtl/>
        </w:rPr>
        <w:t xml:space="preserve">, ואם ח"ו </w:t>
      </w:r>
      <w:r w:rsidRPr="00574525">
        <w:rPr>
          <w:rFonts w:ascii="FrankRuehl" w:hAnsi="FrankRuehl" w:cs="FrankRuehl"/>
          <w:sz w:val="21"/>
          <w:szCs w:val="21"/>
          <w:rtl/>
        </w:rPr>
        <w:t xml:space="preserve">ישראל עברו תורה חלפו </w:t>
      </w:r>
      <w:proofErr w:type="spellStart"/>
      <w:r w:rsidRPr="00574525">
        <w:rPr>
          <w:rFonts w:ascii="FrankRuehl" w:hAnsi="FrankRuehl" w:cs="FrankRuehl"/>
          <w:sz w:val="21"/>
          <w:szCs w:val="21"/>
          <w:rtl/>
        </w:rPr>
        <w:t>חק</w:t>
      </w:r>
      <w:proofErr w:type="spellEnd"/>
      <w:r w:rsidRPr="00574525">
        <w:rPr>
          <w:rFonts w:ascii="FrankRuehl" w:hAnsi="FrankRuehl" w:cs="FrankRuehl"/>
          <w:sz w:val="21"/>
          <w:szCs w:val="21"/>
          <w:rtl/>
        </w:rPr>
        <w:t xml:space="preserve"> הפרו ברית עולם אז </w:t>
      </w:r>
      <w:proofErr w:type="spellStart"/>
      <w:r w:rsidRPr="00574525">
        <w:rPr>
          <w:rFonts w:ascii="FrankRuehl" w:hAnsi="FrankRuehl" w:cs="FrankRuehl"/>
          <w:sz w:val="21"/>
          <w:szCs w:val="21"/>
          <w:rtl/>
        </w:rPr>
        <w:t>המדה</w:t>
      </w:r>
      <w:proofErr w:type="spellEnd"/>
      <w:r w:rsidRPr="00574525">
        <w:rPr>
          <w:rFonts w:ascii="FrankRuehl" w:hAnsi="FrankRuehl" w:cs="FrankRuehl"/>
          <w:sz w:val="21"/>
          <w:szCs w:val="21"/>
          <w:rtl/>
        </w:rPr>
        <w:t xml:space="preserve"> הזאת נמרטת </w:t>
      </w:r>
      <w:r w:rsidR="00574525">
        <w:rPr>
          <w:rFonts w:ascii="FrankRuehl" w:hAnsi="FrankRuehl" w:cs="FrankRuehl" w:hint="cs"/>
          <w:sz w:val="21"/>
          <w:szCs w:val="21"/>
          <w:rtl/>
        </w:rPr>
        <w:t>.</w:t>
      </w:r>
    </w:p>
    <w:p w:rsidR="00574525" w:rsidRDefault="00546031" w:rsidP="00546031">
      <w:pPr>
        <w:spacing w:line="360" w:lineRule="auto"/>
        <w:jc w:val="both"/>
        <w:rPr>
          <w:rFonts w:ascii="FrankRuehl" w:hAnsi="FrankRuehl" w:cs="FrankRuehl"/>
          <w:sz w:val="21"/>
          <w:szCs w:val="21"/>
          <w:rtl/>
        </w:rPr>
      </w:pPr>
      <w:proofErr w:type="spellStart"/>
      <w:r w:rsidRPr="00574525">
        <w:rPr>
          <w:rFonts w:ascii="FrankRuehl" w:hAnsi="FrankRuehl" w:cs="FrankRuehl"/>
          <w:sz w:val="21"/>
          <w:szCs w:val="21"/>
          <w:rtl/>
        </w:rPr>
        <w:t>וננערת</w:t>
      </w:r>
      <w:proofErr w:type="spellEnd"/>
      <w:r w:rsidRPr="00574525">
        <w:rPr>
          <w:rFonts w:ascii="FrankRuehl" w:hAnsi="FrankRuehl" w:cs="FrankRuehl"/>
          <w:sz w:val="21"/>
          <w:szCs w:val="21"/>
          <w:rtl/>
        </w:rPr>
        <w:t xml:space="preserve"> ועליה </w:t>
      </w:r>
      <w:proofErr w:type="spellStart"/>
      <w:r w:rsidRPr="00574525">
        <w:rPr>
          <w:rFonts w:ascii="FrankRuehl" w:hAnsi="FrankRuehl" w:cs="FrankRuehl"/>
          <w:sz w:val="21"/>
          <w:szCs w:val="21"/>
          <w:rtl/>
        </w:rPr>
        <w:t>נושרין</w:t>
      </w:r>
      <w:proofErr w:type="spellEnd"/>
      <w:r w:rsidRPr="00574525">
        <w:rPr>
          <w:rFonts w:ascii="FrankRuehl" w:hAnsi="FrankRuehl" w:cs="FrankRuehl"/>
          <w:sz w:val="21"/>
          <w:szCs w:val="21"/>
          <w:rtl/>
        </w:rPr>
        <w:t xml:space="preserve">, ונקרא נשר </w:t>
      </w:r>
      <w:proofErr w:type="spellStart"/>
      <w:r w:rsidRPr="00574525">
        <w:rPr>
          <w:rFonts w:ascii="FrankRuehl" w:hAnsi="FrankRuehl" w:cs="FrankRuehl"/>
          <w:sz w:val="21"/>
          <w:szCs w:val="21"/>
          <w:rtl/>
        </w:rPr>
        <w:t>בודאי</w:t>
      </w:r>
      <w:proofErr w:type="spellEnd"/>
      <w:r w:rsidRPr="00574525">
        <w:rPr>
          <w:rFonts w:ascii="FrankRuehl" w:hAnsi="FrankRuehl" w:cs="FrankRuehl"/>
          <w:sz w:val="21"/>
          <w:szCs w:val="21"/>
          <w:rtl/>
        </w:rPr>
        <w:t xml:space="preserve">, ובכל מקום נקרא </w:t>
      </w:r>
      <w:proofErr w:type="spellStart"/>
      <w:r w:rsidRPr="00574525">
        <w:rPr>
          <w:rFonts w:ascii="FrankRuehl" w:hAnsi="FrankRuehl" w:cs="FrankRuehl"/>
          <w:sz w:val="21"/>
          <w:szCs w:val="21"/>
          <w:rtl/>
        </w:rPr>
        <w:t>המדה</w:t>
      </w:r>
      <w:proofErr w:type="spellEnd"/>
      <w:r w:rsidRPr="00574525">
        <w:rPr>
          <w:rFonts w:ascii="FrankRuehl" w:hAnsi="FrankRuehl" w:cs="FrankRuehl"/>
          <w:sz w:val="21"/>
          <w:szCs w:val="21"/>
          <w:rtl/>
        </w:rPr>
        <w:t xml:space="preserve"> הזאת בת </w:t>
      </w:r>
      <w:proofErr w:type="spellStart"/>
      <w:r w:rsidRPr="00574525">
        <w:rPr>
          <w:rFonts w:ascii="FrankRuehl" w:hAnsi="FrankRuehl" w:cs="FrankRuehl"/>
          <w:sz w:val="21"/>
          <w:szCs w:val="21"/>
          <w:rtl/>
        </w:rPr>
        <w:t>שב"ע</w:t>
      </w:r>
      <w:proofErr w:type="spellEnd"/>
      <w:r w:rsidRPr="00574525">
        <w:rPr>
          <w:rFonts w:ascii="FrankRuehl" w:hAnsi="FrankRuehl" w:cs="FrankRuehl"/>
          <w:sz w:val="21"/>
          <w:szCs w:val="21"/>
          <w:rtl/>
        </w:rPr>
        <w:t xml:space="preserve">, והיא בת זוגו של דוד, והטעם לפי שמספירת </w:t>
      </w:r>
      <w:proofErr w:type="spellStart"/>
      <w:r w:rsidRPr="00574525">
        <w:rPr>
          <w:rFonts w:ascii="FrankRuehl" w:hAnsi="FrankRuehl" w:cs="FrankRuehl"/>
          <w:sz w:val="21"/>
          <w:szCs w:val="21"/>
          <w:rtl/>
        </w:rPr>
        <w:t>הבינ"ה</w:t>
      </w:r>
      <w:proofErr w:type="spellEnd"/>
      <w:r w:rsidRPr="00574525">
        <w:rPr>
          <w:rFonts w:ascii="FrankRuehl" w:hAnsi="FrankRuehl" w:cs="FrankRuehl"/>
          <w:sz w:val="21"/>
          <w:szCs w:val="21"/>
          <w:rtl/>
        </w:rPr>
        <w:t xml:space="preserve"> היא מושכת ויונקת ועל ידי ששה הספירות האמצעיות, וסימן כי ששת ימים עשה </w:t>
      </w:r>
      <w:proofErr w:type="spellStart"/>
      <w:r w:rsidRPr="00574525">
        <w:rPr>
          <w:rFonts w:ascii="FrankRuehl" w:hAnsi="FrankRuehl" w:cs="FrankRuehl"/>
          <w:sz w:val="21"/>
          <w:szCs w:val="21"/>
          <w:rtl/>
        </w:rPr>
        <w:t>ידו"ד</w:t>
      </w:r>
      <w:proofErr w:type="spellEnd"/>
      <w:r w:rsidRPr="00574525">
        <w:rPr>
          <w:rFonts w:ascii="FrankRuehl" w:hAnsi="FrankRuehl" w:cs="FrankRuehl"/>
          <w:sz w:val="21"/>
          <w:szCs w:val="21"/>
          <w:rtl/>
        </w:rPr>
        <w:t xml:space="preserve"> את השמים ואת הארץ וביום השביעי שבת </w:t>
      </w:r>
      <w:proofErr w:type="spellStart"/>
      <w:r w:rsidRPr="00574525">
        <w:rPr>
          <w:rFonts w:ascii="FrankRuehl" w:hAnsi="FrankRuehl" w:cs="FrankRuehl"/>
          <w:sz w:val="21"/>
          <w:szCs w:val="21"/>
          <w:rtl/>
        </w:rPr>
        <w:t>וינפש</w:t>
      </w:r>
      <w:proofErr w:type="spellEnd"/>
      <w:r w:rsidRPr="00574525">
        <w:rPr>
          <w:rFonts w:ascii="FrankRuehl" w:hAnsi="FrankRuehl" w:cs="FrankRuehl"/>
          <w:sz w:val="21"/>
          <w:szCs w:val="21"/>
          <w:rtl/>
        </w:rPr>
        <w:t>, ואמרו בבראשית רבה לפי שאין לה בת זוג אמרו לה כנסת ישראל תהא בת זוגך</w:t>
      </w:r>
      <w:r w:rsidR="00574525">
        <w:rPr>
          <w:rFonts w:ascii="FrankRuehl" w:hAnsi="FrankRuehl" w:cs="FrankRuehl" w:hint="cs"/>
          <w:sz w:val="21"/>
          <w:szCs w:val="21"/>
          <w:rtl/>
        </w:rPr>
        <w:t>.</w:t>
      </w:r>
      <w:r w:rsidRPr="00574525">
        <w:rPr>
          <w:rFonts w:ascii="FrankRuehl" w:hAnsi="FrankRuehl" w:cs="FrankRuehl"/>
          <w:sz w:val="21"/>
          <w:szCs w:val="21"/>
          <w:rtl/>
        </w:rPr>
        <w:t xml:space="preserve"> </w:t>
      </w:r>
    </w:p>
    <w:p w:rsidR="00546031" w:rsidRPr="00574525" w:rsidRDefault="00546031" w:rsidP="00546031">
      <w:pPr>
        <w:spacing w:line="360" w:lineRule="auto"/>
        <w:jc w:val="both"/>
        <w:rPr>
          <w:rFonts w:ascii="FrankRuehl" w:hAnsi="FrankRuehl" w:cs="FrankRuehl"/>
          <w:sz w:val="21"/>
          <w:szCs w:val="21"/>
          <w:rtl/>
        </w:rPr>
      </w:pPr>
      <w:r w:rsidRPr="00574525">
        <w:rPr>
          <w:rFonts w:ascii="FrankRuehl" w:hAnsi="FrankRuehl" w:cs="FrankRuehl"/>
          <w:sz w:val="21"/>
          <w:szCs w:val="21"/>
          <w:rtl/>
        </w:rPr>
        <w:t xml:space="preserve">וזהו סוד דוד ובת שבע, לפיכך זכה דוד למלכות, ואמרו ראויה </w:t>
      </w:r>
      <w:proofErr w:type="spellStart"/>
      <w:r w:rsidRPr="00574525">
        <w:rPr>
          <w:rFonts w:ascii="FrankRuehl" w:hAnsi="FrankRuehl" w:cs="FrankRuehl"/>
          <w:sz w:val="21"/>
          <w:szCs w:val="21"/>
          <w:rtl/>
        </w:rPr>
        <w:t>היתה</w:t>
      </w:r>
      <w:proofErr w:type="spellEnd"/>
      <w:r w:rsidRPr="00574525">
        <w:rPr>
          <w:rFonts w:ascii="FrankRuehl" w:hAnsi="FrankRuehl" w:cs="FrankRuehl"/>
          <w:sz w:val="21"/>
          <w:szCs w:val="21"/>
          <w:rtl/>
        </w:rPr>
        <w:t xml:space="preserve"> בת שבע לדוד מששת ימי בראשית אלא שאכלה פגה, מששת </w:t>
      </w:r>
      <w:proofErr w:type="spellStart"/>
      <w:r w:rsidRPr="00574525">
        <w:rPr>
          <w:rFonts w:ascii="FrankRuehl" w:hAnsi="FrankRuehl" w:cs="FrankRuehl"/>
          <w:sz w:val="21"/>
          <w:szCs w:val="21"/>
          <w:rtl/>
        </w:rPr>
        <w:t>בודאי</w:t>
      </w:r>
      <w:proofErr w:type="spellEnd"/>
      <w:r w:rsidRPr="00574525">
        <w:rPr>
          <w:rFonts w:ascii="FrankRuehl" w:hAnsi="FrankRuehl" w:cs="FrankRuehl"/>
          <w:sz w:val="21"/>
          <w:szCs w:val="21"/>
          <w:rtl/>
        </w:rPr>
        <w:t xml:space="preserve">, והנה </w:t>
      </w:r>
      <w:proofErr w:type="spellStart"/>
      <w:r w:rsidRPr="00574525">
        <w:rPr>
          <w:rFonts w:ascii="FrankRuehl" w:hAnsi="FrankRuehl" w:cs="FrankRuehl"/>
          <w:sz w:val="21"/>
          <w:szCs w:val="21"/>
          <w:rtl/>
        </w:rPr>
        <w:t>המדה</w:t>
      </w:r>
      <w:proofErr w:type="spellEnd"/>
      <w:r w:rsidRPr="00574525">
        <w:rPr>
          <w:rFonts w:ascii="FrankRuehl" w:hAnsi="FrankRuehl" w:cs="FrankRuehl"/>
          <w:sz w:val="21"/>
          <w:szCs w:val="21"/>
          <w:rtl/>
        </w:rPr>
        <w:t xml:space="preserve"> הזאת נקראת - ארץ חמדה, והטעם בהיות הייחוד שלם האמתי ונמצא בשבת בזכור ושמור בסוד איש אביו ואמו תיראו ואת שבתותי </w:t>
      </w:r>
      <w:proofErr w:type="spellStart"/>
      <w:r w:rsidRPr="00574525">
        <w:rPr>
          <w:rFonts w:ascii="FrankRuehl" w:hAnsi="FrankRuehl" w:cs="FrankRuehl"/>
          <w:sz w:val="21"/>
          <w:szCs w:val="21"/>
          <w:rtl/>
        </w:rPr>
        <w:t>תשמורו</w:t>
      </w:r>
      <w:proofErr w:type="spellEnd"/>
      <w:r w:rsidRPr="00574525">
        <w:rPr>
          <w:rFonts w:ascii="FrankRuehl" w:hAnsi="FrankRuehl" w:cs="FrankRuehl"/>
          <w:sz w:val="21"/>
          <w:szCs w:val="21"/>
          <w:rtl/>
        </w:rPr>
        <w:t xml:space="preserve">, וכן הוא אומר </w:t>
      </w:r>
      <w:proofErr w:type="spellStart"/>
      <w:r w:rsidRPr="00574525">
        <w:rPr>
          <w:rFonts w:ascii="FrankRuehl" w:hAnsi="FrankRuehl" w:cs="FrankRuehl"/>
          <w:sz w:val="21"/>
          <w:szCs w:val="21"/>
          <w:rtl/>
        </w:rPr>
        <w:t>ויכל</w:t>
      </w:r>
      <w:proofErr w:type="spellEnd"/>
      <w:r w:rsidRPr="00574525">
        <w:rPr>
          <w:rFonts w:ascii="FrankRuehl" w:hAnsi="FrankRuehl" w:cs="FrankRuehl"/>
          <w:sz w:val="21"/>
          <w:szCs w:val="21"/>
          <w:rtl/>
        </w:rPr>
        <w:t xml:space="preserve"> </w:t>
      </w:r>
      <w:proofErr w:type="spellStart"/>
      <w:r w:rsidRPr="00574525">
        <w:rPr>
          <w:rFonts w:ascii="FrankRuehl" w:hAnsi="FrankRuehl" w:cs="FrankRuehl"/>
          <w:sz w:val="21"/>
          <w:szCs w:val="21"/>
          <w:rtl/>
        </w:rPr>
        <w:t>אלהים</w:t>
      </w:r>
      <w:proofErr w:type="spellEnd"/>
      <w:r w:rsidRPr="00574525">
        <w:rPr>
          <w:rFonts w:ascii="FrankRuehl" w:hAnsi="FrankRuehl" w:cs="FrankRuehl"/>
          <w:sz w:val="21"/>
          <w:szCs w:val="21"/>
          <w:rtl/>
        </w:rPr>
        <w:t xml:space="preserve"> ביום השביעי, ותרגום יונתן </w:t>
      </w:r>
      <w:proofErr w:type="spellStart"/>
      <w:r w:rsidRPr="00574525">
        <w:rPr>
          <w:rFonts w:ascii="FrankRuehl" w:hAnsi="FrankRuehl" w:cs="FrankRuehl"/>
          <w:sz w:val="21"/>
          <w:szCs w:val="21"/>
          <w:rtl/>
        </w:rPr>
        <w:t>וחמיד</w:t>
      </w:r>
      <w:proofErr w:type="spellEnd"/>
      <w:r w:rsidRPr="00574525">
        <w:rPr>
          <w:rFonts w:ascii="FrankRuehl" w:hAnsi="FrankRuehl" w:cs="FrankRuehl"/>
          <w:sz w:val="21"/>
          <w:szCs w:val="21"/>
          <w:rtl/>
        </w:rPr>
        <w:t xml:space="preserve"> חמדת ימים אותו קראת, ונחמד העץ להשכיל שכל טוב וחן:</w:t>
      </w:r>
    </w:p>
    <w:p w:rsidR="00546031" w:rsidRPr="00574525" w:rsidRDefault="00546031" w:rsidP="00546031">
      <w:pPr>
        <w:spacing w:line="360" w:lineRule="auto"/>
        <w:jc w:val="both"/>
        <w:rPr>
          <w:rFonts w:ascii="FrankRuehl" w:hAnsi="FrankRuehl" w:cs="FrankRuehl"/>
          <w:sz w:val="21"/>
          <w:szCs w:val="21"/>
          <w:rtl/>
        </w:rPr>
      </w:pPr>
      <w:r w:rsidRPr="00574525">
        <w:rPr>
          <w:rFonts w:ascii="FrankRuehl" w:hAnsi="FrankRuehl" w:cs="FrankRuehl"/>
          <w:sz w:val="21"/>
          <w:szCs w:val="21"/>
          <w:rtl/>
        </w:rPr>
        <w:t xml:space="preserve">... </w:t>
      </w:r>
      <w:proofErr w:type="spellStart"/>
      <w:r w:rsidRPr="00574525">
        <w:rPr>
          <w:rFonts w:ascii="FrankRuehl" w:hAnsi="FrankRuehl" w:cs="FrankRuehl"/>
          <w:sz w:val="21"/>
          <w:szCs w:val="21"/>
          <w:rtl/>
        </w:rPr>
        <w:t>והמדה</w:t>
      </w:r>
      <w:proofErr w:type="spellEnd"/>
      <w:r w:rsidRPr="00574525">
        <w:rPr>
          <w:rFonts w:ascii="FrankRuehl" w:hAnsi="FrankRuehl" w:cs="FrankRuehl"/>
          <w:sz w:val="21"/>
          <w:szCs w:val="21"/>
          <w:rtl/>
        </w:rPr>
        <w:t xml:space="preserve"> הזאת לפעמים נקראת אחרית, והטעם לפי שהיא אחרית של הספירות, וסימן וראית את אחורי, והמבין טעם זה יבין והיה באחרית הימים נכון יהיה הר בית </w:t>
      </w:r>
      <w:proofErr w:type="spellStart"/>
      <w:r w:rsidRPr="00574525">
        <w:rPr>
          <w:rFonts w:ascii="FrankRuehl" w:hAnsi="FrankRuehl" w:cs="FrankRuehl"/>
          <w:sz w:val="21"/>
          <w:szCs w:val="21"/>
          <w:rtl/>
        </w:rPr>
        <w:t>ידו"ד</w:t>
      </w:r>
      <w:proofErr w:type="spellEnd"/>
      <w:r w:rsidRPr="00574525">
        <w:rPr>
          <w:rFonts w:ascii="FrankRuehl" w:hAnsi="FrankRuehl" w:cs="FrankRuehl"/>
          <w:sz w:val="21"/>
          <w:szCs w:val="21"/>
          <w:rtl/>
        </w:rPr>
        <w:t xml:space="preserve"> בראש הרים... ולפי שהשכינה תמיד עם ישראל בארץ ובחוצה לארץ כתיב השוכן אתם בתוך </w:t>
      </w:r>
      <w:proofErr w:type="spellStart"/>
      <w:r w:rsidRPr="00574525">
        <w:rPr>
          <w:rFonts w:ascii="FrankRuehl" w:hAnsi="FrankRuehl" w:cs="FrankRuehl"/>
          <w:sz w:val="21"/>
          <w:szCs w:val="21"/>
          <w:rtl/>
        </w:rPr>
        <w:t>טומאותם</w:t>
      </w:r>
      <w:proofErr w:type="spellEnd"/>
      <w:r w:rsidRPr="00574525">
        <w:rPr>
          <w:rFonts w:ascii="FrankRuehl" w:hAnsi="FrankRuehl" w:cs="FrankRuehl"/>
          <w:sz w:val="21"/>
          <w:szCs w:val="21"/>
          <w:rtl/>
        </w:rPr>
        <w:t xml:space="preserve">, וזהו שאמר רבי שמעון בן יוחי </w:t>
      </w:r>
      <w:proofErr w:type="spellStart"/>
      <w:r w:rsidRPr="00574525">
        <w:rPr>
          <w:rFonts w:ascii="FrankRuehl" w:hAnsi="FrankRuehl" w:cs="FrankRuehl"/>
          <w:sz w:val="21"/>
          <w:szCs w:val="21"/>
          <w:rtl/>
        </w:rPr>
        <w:t>חביבין</w:t>
      </w:r>
      <w:proofErr w:type="spellEnd"/>
      <w:r w:rsidRPr="00574525">
        <w:rPr>
          <w:rFonts w:ascii="FrankRuehl" w:hAnsi="FrankRuehl" w:cs="FrankRuehl"/>
          <w:sz w:val="21"/>
          <w:szCs w:val="21"/>
          <w:rtl/>
        </w:rPr>
        <w:t xml:space="preserve"> ישראל שבכל מקום שגלו גלה שכינה עמהם, גלו למצרים שכינה עמהם, גלו לבבל שכינה עמהם...</w:t>
      </w:r>
    </w:p>
    <w:p w:rsidR="004F0E6B" w:rsidRPr="00574525" w:rsidRDefault="00546031" w:rsidP="00546031">
      <w:pPr>
        <w:spacing w:line="360" w:lineRule="auto"/>
        <w:jc w:val="both"/>
        <w:rPr>
          <w:rFonts w:ascii="FrankRuehl" w:hAnsi="FrankRuehl" w:cs="FrankRuehl"/>
          <w:sz w:val="21"/>
          <w:szCs w:val="21"/>
          <w:rtl/>
        </w:rPr>
      </w:pPr>
      <w:proofErr w:type="spellStart"/>
      <w:r w:rsidRPr="00574525">
        <w:rPr>
          <w:rFonts w:ascii="FrankRuehl" w:hAnsi="FrankRuehl" w:cs="FrankRuehl"/>
          <w:sz w:val="21"/>
          <w:szCs w:val="21"/>
          <w:rtl/>
        </w:rPr>
        <w:t>והמדה</w:t>
      </w:r>
      <w:proofErr w:type="spellEnd"/>
      <w:r w:rsidRPr="00574525">
        <w:rPr>
          <w:rFonts w:ascii="FrankRuehl" w:hAnsi="FrankRuehl" w:cs="FrankRuehl"/>
          <w:sz w:val="21"/>
          <w:szCs w:val="21"/>
          <w:rtl/>
        </w:rPr>
        <w:t xml:space="preserve"> הזאת נקרא - זאת, וזאת הברכה אשר ברך משה איש </w:t>
      </w:r>
      <w:proofErr w:type="spellStart"/>
      <w:r w:rsidRPr="00574525">
        <w:rPr>
          <w:rFonts w:ascii="FrankRuehl" w:hAnsi="FrankRuehl" w:cs="FrankRuehl"/>
          <w:sz w:val="21"/>
          <w:szCs w:val="21"/>
          <w:rtl/>
        </w:rPr>
        <w:t>האל"הים</w:t>
      </w:r>
      <w:proofErr w:type="spellEnd"/>
      <w:r w:rsidRPr="00574525">
        <w:rPr>
          <w:rFonts w:ascii="FrankRuehl" w:hAnsi="FrankRuehl" w:cs="FrankRuehl"/>
          <w:sz w:val="21"/>
          <w:szCs w:val="21"/>
          <w:rtl/>
        </w:rPr>
        <w:t xml:space="preserve"> וזאת אשר דבר להם אביהם ויברך אותם וסימן להניח ברכה אל תוך ביתך, והנני רומז לזאת יקרא </w:t>
      </w:r>
      <w:proofErr w:type="spellStart"/>
      <w:r w:rsidRPr="00574525">
        <w:rPr>
          <w:rFonts w:ascii="FrankRuehl" w:hAnsi="FrankRuehl" w:cs="FrankRuehl"/>
          <w:sz w:val="21"/>
          <w:szCs w:val="21"/>
          <w:rtl/>
        </w:rPr>
        <w:t>אשה</w:t>
      </w:r>
      <w:proofErr w:type="spellEnd"/>
      <w:r w:rsidRPr="00574525">
        <w:rPr>
          <w:rFonts w:ascii="FrankRuehl" w:hAnsi="FrankRuehl" w:cs="FrankRuehl"/>
          <w:sz w:val="21"/>
          <w:szCs w:val="21"/>
          <w:rtl/>
        </w:rPr>
        <w:t xml:space="preserve"> כי מאיש לוקחה זאת וזה סוד גדול מסודות האמונה יסוד זה נקרא, מלכות נקרא זאת לפי שכל גנזי המלך בידה מא' ועד תי"ו זאת נחלת עבדי </w:t>
      </w:r>
      <w:proofErr w:type="spellStart"/>
      <w:r w:rsidRPr="00574525">
        <w:rPr>
          <w:rFonts w:ascii="FrankRuehl" w:hAnsi="FrankRuehl" w:cs="FrankRuehl"/>
          <w:sz w:val="21"/>
          <w:szCs w:val="21"/>
          <w:rtl/>
        </w:rPr>
        <w:t>י"י</w:t>
      </w:r>
      <w:proofErr w:type="spellEnd"/>
      <w:r w:rsidRPr="00574525">
        <w:rPr>
          <w:rFonts w:ascii="FrankRuehl" w:hAnsi="FrankRuehl" w:cs="FrankRuehl"/>
          <w:sz w:val="21"/>
          <w:szCs w:val="21"/>
          <w:rtl/>
        </w:rPr>
        <w:t xml:space="preserve"> וצדקתם מאתי נאם </w:t>
      </w:r>
      <w:proofErr w:type="spellStart"/>
      <w:r w:rsidRPr="00574525">
        <w:rPr>
          <w:rFonts w:ascii="FrankRuehl" w:hAnsi="FrankRuehl" w:cs="FrankRuehl"/>
          <w:sz w:val="21"/>
          <w:szCs w:val="21"/>
          <w:rtl/>
        </w:rPr>
        <w:t>י"י</w:t>
      </w:r>
      <w:proofErr w:type="spellEnd"/>
      <w:r w:rsidRPr="00574525">
        <w:rPr>
          <w:rFonts w:ascii="FrankRuehl" w:hAnsi="FrankRuehl" w:cs="FrankRuehl"/>
          <w:sz w:val="21"/>
          <w:szCs w:val="21"/>
          <w:rtl/>
        </w:rPr>
        <w:t xml:space="preserve"> את </w:t>
      </w:r>
      <w:proofErr w:type="spellStart"/>
      <w:r w:rsidRPr="00574525">
        <w:rPr>
          <w:rFonts w:ascii="FrankRuehl" w:hAnsi="FrankRuehl" w:cs="FrankRuehl"/>
          <w:sz w:val="21"/>
          <w:szCs w:val="21"/>
          <w:rtl/>
        </w:rPr>
        <w:t>י"י</w:t>
      </w:r>
      <w:proofErr w:type="spellEnd"/>
      <w:r w:rsidRPr="00574525">
        <w:rPr>
          <w:rFonts w:ascii="FrankRuehl" w:hAnsi="FrankRuehl" w:cs="FrankRuehl"/>
          <w:sz w:val="21"/>
          <w:szCs w:val="21"/>
          <w:rtl/>
        </w:rPr>
        <w:t xml:space="preserve"> </w:t>
      </w:r>
      <w:proofErr w:type="spellStart"/>
      <w:r w:rsidRPr="00574525">
        <w:rPr>
          <w:rFonts w:ascii="FrankRuehl" w:hAnsi="FrankRuehl" w:cs="FrankRuehl"/>
          <w:sz w:val="21"/>
          <w:szCs w:val="21"/>
          <w:rtl/>
        </w:rPr>
        <w:t>אלה"יך</w:t>
      </w:r>
      <w:proofErr w:type="spellEnd"/>
      <w:r w:rsidRPr="00574525">
        <w:rPr>
          <w:rFonts w:ascii="FrankRuehl" w:hAnsi="FrankRuehl" w:cs="FrankRuehl"/>
          <w:sz w:val="21"/>
          <w:szCs w:val="21"/>
          <w:rtl/>
        </w:rPr>
        <w:t xml:space="preserve"> תירא זאת עולת חודש בחדשו ויהודה ירש אותה וזכה למלכות </w:t>
      </w:r>
      <w:proofErr w:type="spellStart"/>
      <w:r w:rsidRPr="00574525">
        <w:rPr>
          <w:rFonts w:ascii="FrankRuehl" w:hAnsi="FrankRuehl" w:cs="FrankRuehl"/>
          <w:sz w:val="21"/>
          <w:szCs w:val="21"/>
          <w:rtl/>
        </w:rPr>
        <w:t>וז"את</w:t>
      </w:r>
      <w:proofErr w:type="spellEnd"/>
      <w:r w:rsidRPr="00574525">
        <w:rPr>
          <w:rFonts w:ascii="FrankRuehl" w:hAnsi="FrankRuehl" w:cs="FrankRuehl"/>
          <w:sz w:val="21"/>
          <w:szCs w:val="21"/>
          <w:rtl/>
        </w:rPr>
        <w:t xml:space="preserve"> ליהודה ויאמר ודוד מכריז זאת </w:t>
      </w:r>
      <w:proofErr w:type="spellStart"/>
      <w:r w:rsidRPr="00574525">
        <w:rPr>
          <w:rFonts w:ascii="FrankRuehl" w:hAnsi="FrankRuehl" w:cs="FrankRuehl"/>
          <w:sz w:val="21"/>
          <w:szCs w:val="21"/>
          <w:rtl/>
        </w:rPr>
        <w:t>היתה</w:t>
      </w:r>
      <w:proofErr w:type="spellEnd"/>
      <w:r w:rsidRPr="00574525">
        <w:rPr>
          <w:rFonts w:ascii="FrankRuehl" w:hAnsi="FrankRuehl" w:cs="FrankRuehl"/>
          <w:sz w:val="21"/>
          <w:szCs w:val="21"/>
          <w:rtl/>
        </w:rPr>
        <w:t xml:space="preserve"> לי כי פקודיך נצרתי לפי' הצדיקים הם נדבקו </w:t>
      </w:r>
      <w:proofErr w:type="spellStart"/>
      <w:r w:rsidRPr="00574525">
        <w:rPr>
          <w:rFonts w:ascii="FrankRuehl" w:hAnsi="FrankRuehl" w:cs="FrankRuehl"/>
          <w:sz w:val="21"/>
          <w:szCs w:val="21"/>
          <w:rtl/>
        </w:rPr>
        <w:t>במדה</w:t>
      </w:r>
      <w:proofErr w:type="spellEnd"/>
      <w:r w:rsidRPr="00574525">
        <w:rPr>
          <w:rFonts w:ascii="FrankRuehl" w:hAnsi="FrankRuehl" w:cs="FrankRuehl"/>
          <w:sz w:val="21"/>
          <w:szCs w:val="21"/>
          <w:rtl/>
        </w:rPr>
        <w:t xml:space="preserve"> זאת</w:t>
      </w:r>
      <w:r w:rsidR="004F0E6B" w:rsidRPr="00574525">
        <w:rPr>
          <w:rFonts w:ascii="FrankRuehl" w:hAnsi="FrankRuehl" w:cs="FrankRuehl" w:hint="cs"/>
          <w:sz w:val="21"/>
          <w:szCs w:val="21"/>
          <w:rtl/>
        </w:rPr>
        <w:t>.</w:t>
      </w:r>
      <w:r w:rsidRPr="00574525">
        <w:rPr>
          <w:rFonts w:ascii="FrankRuehl" w:hAnsi="FrankRuehl" w:cs="FrankRuehl"/>
          <w:sz w:val="21"/>
          <w:szCs w:val="21"/>
          <w:rtl/>
        </w:rPr>
        <w:t xml:space="preserve"> </w:t>
      </w:r>
    </w:p>
    <w:p w:rsidR="00546031" w:rsidRPr="00574525" w:rsidRDefault="00546031" w:rsidP="00546031">
      <w:pPr>
        <w:spacing w:line="360" w:lineRule="auto"/>
        <w:jc w:val="both"/>
        <w:rPr>
          <w:rFonts w:ascii="FrankRuehl" w:hAnsi="FrankRuehl" w:cs="FrankRuehl"/>
          <w:sz w:val="21"/>
          <w:szCs w:val="21"/>
          <w:rtl/>
        </w:rPr>
      </w:pPr>
      <w:r w:rsidRPr="00574525">
        <w:rPr>
          <w:rFonts w:ascii="FrankRuehl" w:hAnsi="FrankRuehl" w:cs="FrankRuehl"/>
          <w:sz w:val="21"/>
          <w:szCs w:val="21"/>
          <w:rtl/>
        </w:rPr>
        <w:t xml:space="preserve">לכך נקרא זאת התורה אשר שם משה וכל כהן גדול שנכנס לפני ולפנים ביום הכפורים אינו נכנס אלא על מדה זאת והסוד בזאת יבא אהרן אל הקודש </w:t>
      </w:r>
      <w:r w:rsidRPr="00574525">
        <w:rPr>
          <w:rFonts w:ascii="FrankRuehl" w:hAnsi="FrankRuehl" w:cs="FrankRuehl"/>
          <w:b/>
          <w:bCs/>
          <w:sz w:val="21"/>
          <w:szCs w:val="21"/>
          <w:rtl/>
        </w:rPr>
        <w:t xml:space="preserve">שאם אינה נכנסת עמו לא יפיק כלום מכל צרכיו ולא יראה פני המלך יתברך אלא על ידי מדה זאת וזה שאמר כי אם </w:t>
      </w:r>
      <w:proofErr w:type="spellStart"/>
      <w:r w:rsidRPr="00574525">
        <w:rPr>
          <w:rFonts w:ascii="FrankRuehl" w:hAnsi="FrankRuehl" w:cs="FrankRuehl"/>
          <w:b/>
          <w:bCs/>
          <w:sz w:val="21"/>
          <w:szCs w:val="21"/>
          <w:rtl/>
        </w:rPr>
        <w:t>בז"את</w:t>
      </w:r>
      <w:proofErr w:type="spellEnd"/>
      <w:r w:rsidRPr="00574525">
        <w:rPr>
          <w:rFonts w:ascii="FrankRuehl" w:hAnsi="FrankRuehl" w:cs="FrankRuehl"/>
          <w:b/>
          <w:bCs/>
          <w:sz w:val="21"/>
          <w:szCs w:val="21"/>
          <w:rtl/>
        </w:rPr>
        <w:t xml:space="preserve"> יתהלל המתהלל.</w:t>
      </w:r>
      <w:r w:rsidRPr="00574525">
        <w:rPr>
          <w:rFonts w:ascii="FrankRuehl" w:hAnsi="FrankRuehl" w:cs="FrankRuehl"/>
          <w:sz w:val="21"/>
          <w:szCs w:val="21"/>
          <w:rtl/>
        </w:rPr>
        <w:t xml:space="preserve"> </w:t>
      </w:r>
    </w:p>
    <w:p w:rsidR="00546031" w:rsidRPr="00574525" w:rsidRDefault="00546031" w:rsidP="00546031">
      <w:pPr>
        <w:spacing w:line="360" w:lineRule="auto"/>
        <w:jc w:val="both"/>
        <w:rPr>
          <w:rFonts w:ascii="FrankRuehl" w:hAnsi="FrankRuehl" w:cs="FrankRuehl"/>
          <w:sz w:val="21"/>
          <w:szCs w:val="21"/>
          <w:rtl/>
        </w:rPr>
      </w:pPr>
      <w:r w:rsidRPr="00574525">
        <w:rPr>
          <w:rFonts w:ascii="FrankRuehl" w:hAnsi="FrankRuehl" w:cs="FrankRuehl"/>
          <w:sz w:val="21"/>
          <w:szCs w:val="21"/>
          <w:rtl/>
        </w:rPr>
        <w:t xml:space="preserve">והסוד הגדול אנה הלך דודך היפה בנשים אנא פנה דודך </w:t>
      </w:r>
      <w:proofErr w:type="spellStart"/>
      <w:r w:rsidRPr="00574525">
        <w:rPr>
          <w:rFonts w:ascii="FrankRuehl" w:hAnsi="FrankRuehl" w:cs="FrankRuehl"/>
          <w:sz w:val="21"/>
          <w:szCs w:val="21"/>
          <w:rtl/>
        </w:rPr>
        <w:t>ונבקשנו</w:t>
      </w:r>
      <w:proofErr w:type="spellEnd"/>
      <w:r w:rsidRPr="00574525">
        <w:rPr>
          <w:rFonts w:ascii="FrankRuehl" w:hAnsi="FrankRuehl" w:cs="FrankRuehl"/>
          <w:sz w:val="21"/>
          <w:szCs w:val="21"/>
          <w:rtl/>
        </w:rPr>
        <w:t xml:space="preserve"> עמך כלומר </w:t>
      </w:r>
      <w:r w:rsidRPr="00574525">
        <w:rPr>
          <w:rFonts w:ascii="FrankRuehl" w:hAnsi="FrankRuehl" w:cs="FrankRuehl"/>
          <w:b/>
          <w:bCs/>
          <w:sz w:val="21"/>
          <w:szCs w:val="21"/>
          <w:rtl/>
        </w:rPr>
        <w:t xml:space="preserve">אם אנו רוצים לבקש פני השם יתברך לא נוכל להשיגו אלא עמך </w:t>
      </w:r>
      <w:r w:rsidRPr="00574525">
        <w:rPr>
          <w:rFonts w:ascii="FrankRuehl" w:hAnsi="FrankRuehl" w:cs="FrankRuehl"/>
          <w:sz w:val="21"/>
          <w:szCs w:val="21"/>
          <w:rtl/>
        </w:rPr>
        <w:t xml:space="preserve">והיה כל מבקש </w:t>
      </w:r>
      <w:proofErr w:type="spellStart"/>
      <w:r w:rsidRPr="00574525">
        <w:rPr>
          <w:rFonts w:ascii="FrankRuehl" w:hAnsi="FrankRuehl" w:cs="FrankRuehl"/>
          <w:sz w:val="21"/>
          <w:szCs w:val="21"/>
          <w:rtl/>
        </w:rPr>
        <w:t>י"י</w:t>
      </w:r>
      <w:proofErr w:type="spellEnd"/>
      <w:r w:rsidRPr="00574525">
        <w:rPr>
          <w:rFonts w:ascii="FrankRuehl" w:hAnsi="FrankRuehl" w:cs="FrankRuehl"/>
          <w:sz w:val="21"/>
          <w:szCs w:val="21"/>
          <w:rtl/>
        </w:rPr>
        <w:t xml:space="preserve"> יצא אל אהל מועד ונועדתי לך שם ועשו לי מקדש ושכנתי בתוכם מי זאת </w:t>
      </w:r>
      <w:proofErr w:type="spellStart"/>
      <w:r w:rsidRPr="00574525">
        <w:rPr>
          <w:rFonts w:ascii="FrankRuehl" w:hAnsi="FrankRuehl" w:cs="FrankRuehl"/>
          <w:sz w:val="21"/>
          <w:szCs w:val="21"/>
          <w:rtl/>
        </w:rPr>
        <w:t>הנשקפה</w:t>
      </w:r>
      <w:proofErr w:type="spellEnd"/>
      <w:r w:rsidRPr="00574525">
        <w:rPr>
          <w:rFonts w:ascii="FrankRuehl" w:hAnsi="FrankRuehl" w:cs="FrankRuehl"/>
          <w:sz w:val="21"/>
          <w:szCs w:val="21"/>
          <w:rtl/>
        </w:rPr>
        <w:t xml:space="preserve"> כמו שחר על זאת יתפלל כל חסיד אליך לעת מצא. </w:t>
      </w:r>
      <w:bookmarkStart w:id="0" w:name="_GoBack"/>
      <w:bookmarkEnd w:id="0"/>
    </w:p>
    <w:p w:rsidR="00574525" w:rsidRPr="00546031" w:rsidRDefault="00574525" w:rsidP="00546031">
      <w:pPr>
        <w:spacing w:line="360" w:lineRule="auto"/>
        <w:jc w:val="both"/>
        <w:rPr>
          <w:rFonts w:ascii="FrankRuehl" w:hAnsi="FrankRuehl" w:cs="FrankRuehl"/>
          <w:rtl/>
        </w:rPr>
      </w:pPr>
    </w:p>
    <w:p w:rsidR="004F0E6B" w:rsidRPr="004F0E6B" w:rsidRDefault="004F0E6B" w:rsidP="004F0E6B">
      <w:pPr>
        <w:spacing w:line="360" w:lineRule="auto"/>
        <w:jc w:val="both"/>
        <w:rPr>
          <w:rFonts w:asciiTheme="minorBidi" w:hAnsiTheme="minorBidi"/>
          <w:sz w:val="16"/>
          <w:szCs w:val="16"/>
          <w:rtl/>
        </w:rPr>
      </w:pPr>
      <w:r w:rsidRPr="004F0E6B">
        <w:rPr>
          <w:rFonts w:asciiTheme="minorBidi" w:hAnsiTheme="minorBidi"/>
          <w:sz w:val="16"/>
          <w:szCs w:val="16"/>
          <w:rtl/>
        </w:rPr>
        <w:t xml:space="preserve">למדו כעת את דברי הרב קוק המוכרים לרבים, ונסו לבחון אותם בעקבות דברי בעל </w:t>
      </w:r>
      <w:proofErr w:type="spellStart"/>
      <w:r w:rsidRPr="004F0E6B">
        <w:rPr>
          <w:rFonts w:asciiTheme="minorBidi" w:hAnsiTheme="minorBidi"/>
          <w:sz w:val="16"/>
          <w:szCs w:val="16"/>
          <w:rtl/>
        </w:rPr>
        <w:t>השערי</w:t>
      </w:r>
      <w:proofErr w:type="spellEnd"/>
      <w:r w:rsidRPr="004F0E6B">
        <w:rPr>
          <w:rFonts w:asciiTheme="minorBidi" w:hAnsiTheme="minorBidi"/>
          <w:sz w:val="16"/>
          <w:szCs w:val="16"/>
          <w:rtl/>
        </w:rPr>
        <w:t xml:space="preserve"> צדק:</w:t>
      </w:r>
    </w:p>
    <w:p w:rsidR="004F0E6B" w:rsidRPr="00574525" w:rsidRDefault="00546031" w:rsidP="004F0E6B">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360" w:lineRule="auto"/>
        <w:jc w:val="both"/>
        <w:rPr>
          <w:rFonts w:ascii="FrankRuehl" w:hAnsi="FrankRuehl" w:cs="FrankRuehl"/>
          <w:sz w:val="21"/>
          <w:szCs w:val="21"/>
          <w:rtl/>
        </w:rPr>
      </w:pPr>
      <w:proofErr w:type="spellStart"/>
      <w:r w:rsidRPr="00574525">
        <w:rPr>
          <w:rFonts w:ascii="FrankRuehl" w:hAnsi="FrankRuehl" w:cs="FrankRuehl"/>
          <w:b/>
          <w:bCs/>
          <w:sz w:val="21"/>
          <w:szCs w:val="21"/>
          <w:rtl/>
        </w:rPr>
        <w:t>הראי"ה</w:t>
      </w:r>
      <w:proofErr w:type="spellEnd"/>
      <w:r w:rsidRPr="00574525">
        <w:rPr>
          <w:rFonts w:ascii="FrankRuehl" w:hAnsi="FrankRuehl" w:cs="FrankRuehl"/>
          <w:b/>
          <w:bCs/>
          <w:sz w:val="21"/>
          <w:szCs w:val="21"/>
          <w:rtl/>
        </w:rPr>
        <w:t xml:space="preserve"> קוק, </w:t>
      </w:r>
      <w:r w:rsidR="00CF506C" w:rsidRPr="00574525">
        <w:rPr>
          <w:rFonts w:ascii="FrankRuehl" w:hAnsi="FrankRuehl" w:cs="FrankRuehl" w:hint="cs"/>
          <w:b/>
          <w:bCs/>
          <w:sz w:val="21"/>
          <w:szCs w:val="21"/>
          <w:rtl/>
        </w:rPr>
        <w:t xml:space="preserve">אורות, </w:t>
      </w:r>
      <w:proofErr w:type="spellStart"/>
      <w:r w:rsidR="00CF506C" w:rsidRPr="00574525">
        <w:rPr>
          <w:rFonts w:ascii="FrankRuehl" w:hAnsi="FrankRuehl" w:cs="FrankRuehl"/>
          <w:b/>
          <w:bCs/>
          <w:sz w:val="21"/>
          <w:szCs w:val="21"/>
          <w:rtl/>
        </w:rPr>
        <w:t>זרעונים</w:t>
      </w:r>
      <w:proofErr w:type="spellEnd"/>
      <w:r w:rsidR="00CF506C" w:rsidRPr="00574525">
        <w:rPr>
          <w:rFonts w:ascii="FrankRuehl" w:hAnsi="FrankRuehl" w:cs="FrankRuehl" w:hint="cs"/>
          <w:b/>
          <w:bCs/>
          <w:sz w:val="21"/>
          <w:szCs w:val="21"/>
          <w:rtl/>
        </w:rPr>
        <w:t xml:space="preserve"> - </w:t>
      </w:r>
      <w:proofErr w:type="spellStart"/>
      <w:r w:rsidRPr="00574525">
        <w:rPr>
          <w:rFonts w:ascii="FrankRuehl" w:hAnsi="FrankRuehl" w:cs="FrankRuehl"/>
          <w:b/>
          <w:bCs/>
          <w:sz w:val="21"/>
          <w:szCs w:val="21"/>
          <w:rtl/>
        </w:rPr>
        <w:t>צמאון</w:t>
      </w:r>
      <w:proofErr w:type="spellEnd"/>
      <w:r w:rsidRPr="00574525">
        <w:rPr>
          <w:rFonts w:ascii="FrankRuehl" w:hAnsi="FrankRuehl" w:cs="FrankRuehl"/>
          <w:b/>
          <w:bCs/>
          <w:sz w:val="21"/>
          <w:szCs w:val="21"/>
          <w:rtl/>
        </w:rPr>
        <w:t xml:space="preserve"> לאל חי</w:t>
      </w:r>
      <w:r w:rsidRPr="00574525">
        <w:rPr>
          <w:rFonts w:ascii="FrankRuehl" w:hAnsi="FrankRuehl" w:cs="FrankRuehl"/>
          <w:sz w:val="21"/>
          <w:szCs w:val="21"/>
          <w:rtl/>
        </w:rPr>
        <w:t xml:space="preserve">: אי אפשר </w:t>
      </w:r>
      <w:proofErr w:type="spellStart"/>
      <w:r w:rsidRPr="00574525">
        <w:rPr>
          <w:rFonts w:ascii="FrankRuehl" w:hAnsi="FrankRuehl" w:cs="FrankRuehl"/>
          <w:sz w:val="21"/>
          <w:szCs w:val="21"/>
          <w:rtl/>
        </w:rPr>
        <w:t>למצא</w:t>
      </w:r>
      <w:proofErr w:type="spellEnd"/>
      <w:r w:rsidRPr="00574525">
        <w:rPr>
          <w:rFonts w:ascii="FrankRuehl" w:hAnsi="FrankRuehl" w:cs="FrankRuehl"/>
          <w:sz w:val="21"/>
          <w:szCs w:val="21"/>
          <w:rtl/>
        </w:rPr>
        <w:t xml:space="preserve"> מעמד מבוסס לרוח כי אם </w:t>
      </w:r>
      <w:proofErr w:type="spellStart"/>
      <w:r w:rsidRPr="00574525">
        <w:rPr>
          <w:rFonts w:ascii="FrankRuehl" w:hAnsi="FrankRuehl" w:cs="FrankRuehl"/>
          <w:sz w:val="21"/>
          <w:szCs w:val="21"/>
          <w:rtl/>
        </w:rPr>
        <w:t>באויר</w:t>
      </w:r>
      <w:proofErr w:type="spellEnd"/>
      <w:r w:rsidRPr="00574525">
        <w:rPr>
          <w:rFonts w:ascii="FrankRuehl" w:hAnsi="FrankRuehl" w:cs="FrankRuehl"/>
          <w:sz w:val="21"/>
          <w:szCs w:val="21"/>
          <w:rtl/>
        </w:rPr>
        <w:t xml:space="preserve"> </w:t>
      </w:r>
      <w:proofErr w:type="spellStart"/>
      <w:r w:rsidRPr="00574525">
        <w:rPr>
          <w:rFonts w:ascii="FrankRuehl" w:hAnsi="FrankRuehl" w:cs="FrankRuehl"/>
          <w:sz w:val="21"/>
          <w:szCs w:val="21"/>
          <w:rtl/>
        </w:rPr>
        <w:t>האלהי</w:t>
      </w:r>
      <w:proofErr w:type="spellEnd"/>
      <w:r w:rsidRPr="00574525">
        <w:rPr>
          <w:rFonts w:ascii="FrankRuehl" w:hAnsi="FrankRuehl" w:cs="FrankRuehl"/>
          <w:sz w:val="21"/>
          <w:szCs w:val="21"/>
          <w:rtl/>
        </w:rPr>
        <w:t xml:space="preserve">. </w:t>
      </w:r>
    </w:p>
    <w:p w:rsidR="004F0E6B" w:rsidRPr="00574525" w:rsidRDefault="00546031" w:rsidP="004F0E6B">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360" w:lineRule="auto"/>
        <w:jc w:val="both"/>
        <w:rPr>
          <w:rFonts w:ascii="FrankRuehl" w:hAnsi="FrankRuehl" w:cs="FrankRuehl"/>
          <w:sz w:val="21"/>
          <w:szCs w:val="21"/>
          <w:rtl/>
        </w:rPr>
      </w:pPr>
      <w:r w:rsidRPr="00574525">
        <w:rPr>
          <w:rFonts w:ascii="FrankRuehl" w:hAnsi="FrankRuehl" w:cs="FrankRuehl"/>
          <w:sz w:val="21"/>
          <w:szCs w:val="21"/>
          <w:rtl/>
        </w:rPr>
        <w:t xml:space="preserve">הידיעה, ההרגשה, הדמיון והחפץ והתנועות הפנימיות והחיצוניות שלהם, כולם מזקיקים את בני האדם שיהיו </w:t>
      </w:r>
      <w:proofErr w:type="spellStart"/>
      <w:r w:rsidRPr="00574525">
        <w:rPr>
          <w:rFonts w:ascii="FrankRuehl" w:hAnsi="FrankRuehl" w:cs="FrankRuehl"/>
          <w:sz w:val="21"/>
          <w:szCs w:val="21"/>
          <w:rtl/>
        </w:rPr>
        <w:t>אלהיים</w:t>
      </w:r>
      <w:proofErr w:type="spellEnd"/>
      <w:r w:rsidRPr="00574525">
        <w:rPr>
          <w:rFonts w:ascii="FrankRuehl" w:hAnsi="FrankRuehl" w:cs="FrankRuehl"/>
          <w:sz w:val="21"/>
          <w:szCs w:val="21"/>
          <w:rtl/>
        </w:rPr>
        <w:t xml:space="preserve"> </w:t>
      </w:r>
      <w:proofErr w:type="spellStart"/>
      <w:r w:rsidRPr="00574525">
        <w:rPr>
          <w:rFonts w:ascii="FrankRuehl" w:hAnsi="FrankRuehl" w:cs="FrankRuehl"/>
          <w:sz w:val="21"/>
          <w:szCs w:val="21"/>
          <w:rtl/>
        </w:rPr>
        <w:t>דוקא</w:t>
      </w:r>
      <w:proofErr w:type="spellEnd"/>
      <w:r w:rsidRPr="00574525">
        <w:rPr>
          <w:rFonts w:ascii="FrankRuehl" w:hAnsi="FrankRuehl" w:cs="FrankRuehl"/>
          <w:sz w:val="21"/>
          <w:szCs w:val="21"/>
          <w:rtl/>
        </w:rPr>
        <w:t xml:space="preserve">. אז ימצאו את מלואם, את </w:t>
      </w:r>
      <w:proofErr w:type="spellStart"/>
      <w:r w:rsidRPr="00574525">
        <w:rPr>
          <w:rFonts w:ascii="FrankRuehl" w:hAnsi="FrankRuehl" w:cs="FrankRuehl"/>
          <w:sz w:val="21"/>
          <w:szCs w:val="21"/>
          <w:rtl/>
        </w:rPr>
        <w:t>יחושם</w:t>
      </w:r>
      <w:proofErr w:type="spellEnd"/>
      <w:r w:rsidRPr="00574525">
        <w:rPr>
          <w:rFonts w:ascii="FrankRuehl" w:hAnsi="FrankRuehl" w:cs="FrankRuehl"/>
          <w:sz w:val="21"/>
          <w:szCs w:val="21"/>
          <w:rtl/>
        </w:rPr>
        <w:t xml:space="preserve"> </w:t>
      </w:r>
      <w:proofErr w:type="spellStart"/>
      <w:r w:rsidRPr="00574525">
        <w:rPr>
          <w:rFonts w:ascii="FrankRuehl" w:hAnsi="FrankRuehl" w:cs="FrankRuehl"/>
          <w:sz w:val="21"/>
          <w:szCs w:val="21"/>
          <w:rtl/>
        </w:rPr>
        <w:t>השוה</w:t>
      </w:r>
      <w:proofErr w:type="spellEnd"/>
      <w:r w:rsidRPr="00574525">
        <w:rPr>
          <w:rFonts w:ascii="FrankRuehl" w:hAnsi="FrankRuehl" w:cs="FrankRuehl"/>
          <w:sz w:val="21"/>
          <w:szCs w:val="21"/>
          <w:rtl/>
        </w:rPr>
        <w:t xml:space="preserve"> והמניח את הדעת. אם מעט פחות מגדולה זו יבקש לו האדם הרי הוא מיד טרוף כספינה המטורפת בים, גלים סוערים מתנגדים זה לזה </w:t>
      </w:r>
      <w:proofErr w:type="spellStart"/>
      <w:r w:rsidRPr="00574525">
        <w:rPr>
          <w:rFonts w:ascii="FrankRuehl" w:hAnsi="FrankRuehl" w:cs="FrankRuehl"/>
          <w:sz w:val="21"/>
          <w:szCs w:val="21"/>
          <w:rtl/>
        </w:rPr>
        <w:t>ידריכוהו</w:t>
      </w:r>
      <w:proofErr w:type="spellEnd"/>
      <w:r w:rsidRPr="00574525">
        <w:rPr>
          <w:rFonts w:ascii="FrankRuehl" w:hAnsi="FrankRuehl" w:cs="FrankRuehl"/>
          <w:sz w:val="21"/>
          <w:szCs w:val="21"/>
          <w:rtl/>
        </w:rPr>
        <w:t xml:space="preserve"> תמיד מנוחה, מגל אל גל יוטל ולא ידע שלו. אם יוכל לשקע באיזה רפש עבה של גסות הרוח </w:t>
      </w:r>
      <w:proofErr w:type="spellStart"/>
      <w:r w:rsidRPr="00574525">
        <w:rPr>
          <w:rFonts w:ascii="FrankRuehl" w:hAnsi="FrankRuehl" w:cs="FrankRuehl"/>
          <w:sz w:val="21"/>
          <w:szCs w:val="21"/>
          <w:rtl/>
        </w:rPr>
        <w:t>ועביות</w:t>
      </w:r>
      <w:proofErr w:type="spellEnd"/>
      <w:r w:rsidRPr="00574525">
        <w:rPr>
          <w:rFonts w:ascii="FrankRuehl" w:hAnsi="FrankRuehl" w:cs="FrankRuehl"/>
          <w:sz w:val="21"/>
          <w:szCs w:val="21"/>
          <w:rtl/>
        </w:rPr>
        <w:t xml:space="preserve"> ההרגשה, יצלח לו למעט את אור חייו לאיזה משך זמן, עד שבקרבו ידמה שכבר מצא מנוח. אבל לא יארכו הימים, הרוח יחלץ ממסגרותיו והטירוף </w:t>
      </w:r>
      <w:proofErr w:type="spellStart"/>
      <w:r w:rsidRPr="00574525">
        <w:rPr>
          <w:rFonts w:ascii="FrankRuehl" w:hAnsi="FrankRuehl" w:cs="FrankRuehl"/>
          <w:sz w:val="21"/>
          <w:szCs w:val="21"/>
          <w:rtl/>
        </w:rPr>
        <w:t>הקלעי</w:t>
      </w:r>
      <w:proofErr w:type="spellEnd"/>
      <w:r w:rsidRPr="00574525">
        <w:rPr>
          <w:rFonts w:ascii="FrankRuehl" w:hAnsi="FrankRuehl" w:cs="FrankRuehl"/>
          <w:sz w:val="21"/>
          <w:szCs w:val="21"/>
          <w:rtl/>
        </w:rPr>
        <w:t xml:space="preserve"> יחל את פעלו בכל תוקף. מקום מנוחתנו הוא רק </w:t>
      </w:r>
      <w:proofErr w:type="spellStart"/>
      <w:r w:rsidRPr="00574525">
        <w:rPr>
          <w:rFonts w:ascii="FrankRuehl" w:hAnsi="FrankRuehl" w:cs="FrankRuehl"/>
          <w:sz w:val="21"/>
          <w:szCs w:val="21"/>
          <w:rtl/>
        </w:rPr>
        <w:t>האלהים</w:t>
      </w:r>
      <w:proofErr w:type="spellEnd"/>
      <w:r w:rsidRPr="00574525">
        <w:rPr>
          <w:rFonts w:ascii="FrankRuehl" w:hAnsi="FrankRuehl" w:cs="FrankRuehl"/>
          <w:sz w:val="21"/>
          <w:szCs w:val="21"/>
          <w:rtl/>
        </w:rPr>
        <w:t>. </w:t>
      </w:r>
    </w:p>
    <w:p w:rsidR="004F0E6B" w:rsidRPr="00574525" w:rsidRDefault="00546031" w:rsidP="004F0E6B">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360" w:lineRule="auto"/>
        <w:jc w:val="both"/>
        <w:rPr>
          <w:rFonts w:ascii="FrankRuehl" w:hAnsi="FrankRuehl" w:cs="FrankRuehl"/>
          <w:sz w:val="21"/>
          <w:szCs w:val="21"/>
          <w:rtl/>
        </w:rPr>
      </w:pPr>
      <w:r w:rsidRPr="00574525">
        <w:rPr>
          <w:rFonts w:ascii="FrankRuehl" w:hAnsi="FrankRuehl" w:cs="FrankRuehl"/>
          <w:sz w:val="21"/>
          <w:szCs w:val="21"/>
          <w:rtl/>
        </w:rPr>
        <w:t xml:space="preserve">אבל </w:t>
      </w:r>
      <w:proofErr w:type="spellStart"/>
      <w:r w:rsidRPr="00574525">
        <w:rPr>
          <w:rFonts w:ascii="FrankRuehl" w:hAnsi="FrankRuehl" w:cs="FrankRuehl"/>
          <w:sz w:val="21"/>
          <w:szCs w:val="21"/>
          <w:rtl/>
        </w:rPr>
        <w:t>האלהים</w:t>
      </w:r>
      <w:proofErr w:type="spellEnd"/>
      <w:r w:rsidRPr="00574525">
        <w:rPr>
          <w:rFonts w:ascii="FrankRuehl" w:hAnsi="FrankRuehl" w:cs="FrankRuehl"/>
          <w:sz w:val="21"/>
          <w:szCs w:val="21"/>
          <w:rtl/>
        </w:rPr>
        <w:t xml:space="preserve"> הלא למעלה מכל המציאות אשר יוכל </w:t>
      </w:r>
      <w:proofErr w:type="spellStart"/>
      <w:r w:rsidRPr="00574525">
        <w:rPr>
          <w:rFonts w:ascii="FrankRuehl" w:hAnsi="FrankRuehl" w:cs="FrankRuehl"/>
          <w:sz w:val="21"/>
          <w:szCs w:val="21"/>
          <w:rtl/>
        </w:rPr>
        <w:t>להכנס</w:t>
      </w:r>
      <w:proofErr w:type="spellEnd"/>
      <w:r w:rsidRPr="00574525">
        <w:rPr>
          <w:rFonts w:ascii="FrankRuehl" w:hAnsi="FrankRuehl" w:cs="FrankRuehl"/>
          <w:sz w:val="21"/>
          <w:szCs w:val="21"/>
          <w:rtl/>
        </w:rPr>
        <w:t xml:space="preserve"> בקרבנו ממנו איזה רגש ורעיון הוא, וכל מה שהוא למעלה מכל רגש ורעיון בנו הוא לערכנו אין ואפס ובאין ואפס לא תוכל הדעת לנוח. על כן ימצאו על פי רוב תלמידי חכמים מבקשי </w:t>
      </w:r>
      <w:proofErr w:type="spellStart"/>
      <w:r w:rsidRPr="00574525">
        <w:rPr>
          <w:rFonts w:ascii="FrankRuehl" w:hAnsi="FrankRuehl" w:cs="FrankRuehl"/>
          <w:sz w:val="21"/>
          <w:szCs w:val="21"/>
          <w:rtl/>
        </w:rPr>
        <w:t>אלהים</w:t>
      </w:r>
      <w:proofErr w:type="spellEnd"/>
      <w:r w:rsidRPr="00574525">
        <w:rPr>
          <w:rFonts w:ascii="FrankRuehl" w:hAnsi="FrankRuehl" w:cs="FrankRuehl"/>
          <w:sz w:val="21"/>
          <w:szCs w:val="21"/>
          <w:rtl/>
        </w:rPr>
        <w:t xml:space="preserve"> יגעים </w:t>
      </w:r>
      <w:proofErr w:type="spellStart"/>
      <w:r w:rsidRPr="00574525">
        <w:rPr>
          <w:rFonts w:ascii="FrankRuehl" w:hAnsi="FrankRuehl" w:cs="FrankRuehl"/>
          <w:sz w:val="21"/>
          <w:szCs w:val="21"/>
          <w:rtl/>
        </w:rPr>
        <w:t>ועיפים</w:t>
      </w:r>
      <w:proofErr w:type="spellEnd"/>
      <w:r w:rsidRPr="00574525">
        <w:rPr>
          <w:rFonts w:ascii="FrankRuehl" w:hAnsi="FrankRuehl" w:cs="FrankRuehl"/>
          <w:sz w:val="21"/>
          <w:szCs w:val="21"/>
          <w:rtl/>
        </w:rPr>
        <w:t xml:space="preserve"> ברוח. </w:t>
      </w:r>
    </w:p>
    <w:p w:rsidR="004F0E6B" w:rsidRPr="00574525" w:rsidRDefault="00546031" w:rsidP="004F0E6B">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360" w:lineRule="auto"/>
        <w:jc w:val="both"/>
        <w:rPr>
          <w:rFonts w:ascii="FrankRuehl" w:hAnsi="FrankRuehl" w:cs="FrankRuehl"/>
          <w:sz w:val="21"/>
          <w:szCs w:val="21"/>
          <w:rtl/>
        </w:rPr>
      </w:pPr>
      <w:r w:rsidRPr="00574525">
        <w:rPr>
          <w:rFonts w:ascii="FrankRuehl" w:hAnsi="FrankRuehl" w:cs="FrankRuehl"/>
          <w:sz w:val="21"/>
          <w:szCs w:val="21"/>
          <w:rtl/>
        </w:rPr>
        <w:t xml:space="preserve">כשהנשמה הומה לאור היותר בהיר אינה מסתפקת באותו האור הנמצא מהצדק גם במעשים היותר טובים, לא באותו האור הנמצא מהאמת אפילו בלמודים היותר ברורים, ולא </w:t>
      </w:r>
      <w:proofErr w:type="spellStart"/>
      <w:r w:rsidRPr="00574525">
        <w:rPr>
          <w:rFonts w:ascii="FrankRuehl" w:hAnsi="FrankRuehl" w:cs="FrankRuehl"/>
          <w:sz w:val="21"/>
          <w:szCs w:val="21"/>
          <w:rtl/>
        </w:rPr>
        <w:t>בהיופי</w:t>
      </w:r>
      <w:proofErr w:type="spellEnd"/>
      <w:r w:rsidRPr="00574525">
        <w:rPr>
          <w:rFonts w:ascii="FrankRuehl" w:hAnsi="FrankRuehl" w:cs="FrankRuehl"/>
          <w:sz w:val="21"/>
          <w:szCs w:val="21"/>
          <w:rtl/>
        </w:rPr>
        <w:t xml:space="preserve"> - אפילו בחזיונות היותר מפוארים, אז מתנול העולם בעיניה: היא כל כך מתרחבת בקרבה, עד שהעולם כולו עם כל גשמיותו ורוחניותו גם יחד, עם כל גילוייו </w:t>
      </w:r>
      <w:proofErr w:type="spellStart"/>
      <w:r w:rsidRPr="00574525">
        <w:rPr>
          <w:rFonts w:ascii="FrankRuehl" w:hAnsi="FrankRuehl" w:cs="FrankRuehl"/>
          <w:sz w:val="21"/>
          <w:szCs w:val="21"/>
          <w:rtl/>
        </w:rPr>
        <w:t>החמריים</w:t>
      </w:r>
      <w:proofErr w:type="spellEnd"/>
      <w:r w:rsidRPr="00574525">
        <w:rPr>
          <w:rFonts w:ascii="FrankRuehl" w:hAnsi="FrankRuehl" w:cs="FrankRuehl"/>
          <w:sz w:val="21"/>
          <w:szCs w:val="21"/>
          <w:rtl/>
        </w:rPr>
        <w:t xml:space="preserve"> והרוחניים, נדמה לה לבי </w:t>
      </w:r>
      <w:proofErr w:type="spellStart"/>
      <w:r w:rsidRPr="00574525">
        <w:rPr>
          <w:rFonts w:ascii="FrankRuehl" w:hAnsi="FrankRuehl" w:cs="FrankRuehl"/>
          <w:sz w:val="21"/>
          <w:szCs w:val="21"/>
          <w:rtl/>
        </w:rPr>
        <w:t>עקתא</w:t>
      </w:r>
      <w:proofErr w:type="spellEnd"/>
      <w:r w:rsidRPr="00574525">
        <w:rPr>
          <w:rFonts w:ascii="FrankRuehl" w:hAnsi="FrankRuehl" w:cs="FrankRuehl"/>
          <w:sz w:val="21"/>
          <w:szCs w:val="21"/>
          <w:rtl/>
        </w:rPr>
        <w:t xml:space="preserve"> ואוירו נעשה לה מחנק. </w:t>
      </w:r>
    </w:p>
    <w:p w:rsidR="00546031" w:rsidRPr="00574525" w:rsidRDefault="00546031" w:rsidP="004F0E6B">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360" w:lineRule="auto"/>
        <w:jc w:val="both"/>
        <w:rPr>
          <w:rFonts w:ascii="FrankRuehl" w:hAnsi="FrankRuehl" w:cs="FrankRuehl"/>
          <w:sz w:val="21"/>
          <w:szCs w:val="21"/>
          <w:rtl/>
        </w:rPr>
      </w:pPr>
      <w:r w:rsidRPr="00574525">
        <w:rPr>
          <w:rFonts w:ascii="FrankRuehl" w:hAnsi="FrankRuehl" w:cs="FrankRuehl"/>
          <w:sz w:val="21"/>
          <w:szCs w:val="21"/>
          <w:rtl/>
        </w:rPr>
        <w:t xml:space="preserve">הם מבקשים מה שהוא למעלה </w:t>
      </w:r>
      <w:proofErr w:type="spellStart"/>
      <w:r w:rsidRPr="00574525">
        <w:rPr>
          <w:rFonts w:ascii="FrankRuehl" w:hAnsi="FrankRuehl" w:cs="FrankRuehl"/>
          <w:sz w:val="21"/>
          <w:szCs w:val="21"/>
          <w:rtl/>
        </w:rPr>
        <w:t>מכחם</w:t>
      </w:r>
      <w:proofErr w:type="spellEnd"/>
      <w:r w:rsidRPr="00574525">
        <w:rPr>
          <w:rFonts w:ascii="FrankRuehl" w:hAnsi="FrankRuehl" w:cs="FrankRuehl"/>
          <w:sz w:val="21"/>
          <w:szCs w:val="21"/>
          <w:rtl/>
        </w:rPr>
        <w:t xml:space="preserve">, מה שהוא לעומתם אין, ולהפך אין ליש אין יכולת גם ברצון לרצות, על כן </w:t>
      </w:r>
      <w:proofErr w:type="spellStart"/>
      <w:r w:rsidRPr="00574525">
        <w:rPr>
          <w:rFonts w:ascii="FrankRuehl" w:hAnsi="FrankRuehl" w:cs="FrankRuehl"/>
          <w:sz w:val="21"/>
          <w:szCs w:val="21"/>
          <w:rtl/>
        </w:rPr>
        <w:t>יחלש</w:t>
      </w:r>
      <w:proofErr w:type="spellEnd"/>
      <w:r w:rsidRPr="00574525">
        <w:rPr>
          <w:rFonts w:ascii="FrankRuehl" w:hAnsi="FrankRuehl" w:cs="FrankRuehl"/>
          <w:sz w:val="21"/>
          <w:szCs w:val="21"/>
          <w:rtl/>
        </w:rPr>
        <w:t xml:space="preserve"> לפעמים </w:t>
      </w:r>
      <w:proofErr w:type="spellStart"/>
      <w:r w:rsidRPr="00574525">
        <w:rPr>
          <w:rFonts w:ascii="FrankRuehl" w:hAnsi="FrankRuehl" w:cs="FrankRuehl"/>
          <w:sz w:val="21"/>
          <w:szCs w:val="21"/>
          <w:rtl/>
        </w:rPr>
        <w:t>כח</w:t>
      </w:r>
      <w:proofErr w:type="spellEnd"/>
      <w:r w:rsidRPr="00574525">
        <w:rPr>
          <w:rFonts w:ascii="FrankRuehl" w:hAnsi="FrankRuehl" w:cs="FrankRuehl"/>
          <w:sz w:val="21"/>
          <w:szCs w:val="21"/>
          <w:rtl/>
        </w:rPr>
        <w:t xml:space="preserve"> הרצון וכל עז החיים באנשים אשר דרישת </w:t>
      </w:r>
      <w:proofErr w:type="spellStart"/>
      <w:r w:rsidRPr="00574525">
        <w:rPr>
          <w:rFonts w:ascii="FrankRuehl" w:hAnsi="FrankRuehl" w:cs="FrankRuehl"/>
          <w:sz w:val="21"/>
          <w:szCs w:val="21"/>
          <w:rtl/>
        </w:rPr>
        <w:t>אלהים</w:t>
      </w:r>
      <w:proofErr w:type="spellEnd"/>
      <w:r w:rsidRPr="00574525">
        <w:rPr>
          <w:rFonts w:ascii="FrankRuehl" w:hAnsi="FrankRuehl" w:cs="FrankRuehl"/>
          <w:sz w:val="21"/>
          <w:szCs w:val="21"/>
          <w:rtl/>
        </w:rPr>
        <w:t xml:space="preserve"> היא מגמתם הפנימית. צריך להראות את הדרך איך נכנסים אל הטרקלין - </w:t>
      </w:r>
      <w:r w:rsidRPr="00574525">
        <w:rPr>
          <w:rFonts w:ascii="FrankRuehl" w:hAnsi="FrankRuehl" w:cs="FrankRuehl"/>
          <w:b/>
          <w:bCs/>
          <w:sz w:val="21"/>
          <w:szCs w:val="21"/>
          <w:rtl/>
        </w:rPr>
        <w:t>דרך השער</w:t>
      </w:r>
      <w:r w:rsidRPr="00574525">
        <w:rPr>
          <w:rFonts w:ascii="FrankRuehl" w:hAnsi="FrankRuehl" w:cs="FrankRuehl"/>
          <w:sz w:val="21"/>
          <w:szCs w:val="21"/>
          <w:rtl/>
        </w:rPr>
        <w:t xml:space="preserve">. </w:t>
      </w:r>
    </w:p>
    <w:p w:rsidR="004F0E6B" w:rsidRPr="00574525" w:rsidRDefault="00546031" w:rsidP="003606C9">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360" w:lineRule="auto"/>
        <w:jc w:val="both"/>
        <w:rPr>
          <w:rFonts w:ascii="FrankRuehl" w:hAnsi="FrankRuehl" w:cs="FrankRuehl"/>
          <w:sz w:val="21"/>
          <w:szCs w:val="21"/>
          <w:rtl/>
        </w:rPr>
      </w:pPr>
      <w:r w:rsidRPr="00574525">
        <w:rPr>
          <w:rFonts w:ascii="FrankRuehl" w:hAnsi="FrankRuehl" w:cs="FrankRuehl"/>
          <w:b/>
          <w:bCs/>
          <w:sz w:val="21"/>
          <w:szCs w:val="21"/>
          <w:rtl/>
        </w:rPr>
        <w:t xml:space="preserve">השער הוא </w:t>
      </w:r>
      <w:proofErr w:type="spellStart"/>
      <w:r w:rsidRPr="00574525">
        <w:rPr>
          <w:rFonts w:ascii="FrankRuehl" w:hAnsi="FrankRuehl" w:cs="FrankRuehl"/>
          <w:b/>
          <w:bCs/>
          <w:sz w:val="21"/>
          <w:szCs w:val="21"/>
          <w:rtl/>
        </w:rPr>
        <w:t>האלהות</w:t>
      </w:r>
      <w:proofErr w:type="spellEnd"/>
      <w:r w:rsidRPr="00574525">
        <w:rPr>
          <w:rFonts w:ascii="FrankRuehl" w:hAnsi="FrankRuehl" w:cs="FrankRuehl"/>
          <w:b/>
          <w:bCs/>
          <w:sz w:val="21"/>
          <w:szCs w:val="21"/>
          <w:rtl/>
        </w:rPr>
        <w:t xml:space="preserve"> המתגלה בעולם</w:t>
      </w:r>
      <w:r w:rsidRPr="00574525">
        <w:rPr>
          <w:rFonts w:ascii="FrankRuehl" w:hAnsi="FrankRuehl" w:cs="FrankRuehl"/>
          <w:sz w:val="21"/>
          <w:szCs w:val="21"/>
          <w:rtl/>
        </w:rPr>
        <w:t xml:space="preserve">, בעולם בכל </w:t>
      </w:r>
      <w:proofErr w:type="spellStart"/>
      <w:r w:rsidRPr="00574525">
        <w:rPr>
          <w:rFonts w:ascii="FrankRuehl" w:hAnsi="FrankRuehl" w:cs="FrankRuehl"/>
          <w:sz w:val="21"/>
          <w:szCs w:val="21"/>
          <w:rtl/>
        </w:rPr>
        <w:t>יפיו</w:t>
      </w:r>
      <w:proofErr w:type="spellEnd"/>
      <w:r w:rsidRPr="00574525">
        <w:rPr>
          <w:rFonts w:ascii="FrankRuehl" w:hAnsi="FrankRuehl" w:cs="FrankRuehl"/>
          <w:sz w:val="21"/>
          <w:szCs w:val="21"/>
          <w:rtl/>
        </w:rPr>
        <w:t xml:space="preserve"> והדרו, בכל רוח ונשמה, בכל חי ורמש, בכל צמח ופרח, בכל גוי וממלכה, בים וגליו, בשפרירי שחק ובהדרת המאורות, </w:t>
      </w:r>
      <w:proofErr w:type="spellStart"/>
      <w:r w:rsidRPr="00574525">
        <w:rPr>
          <w:rFonts w:ascii="FrankRuehl" w:hAnsi="FrankRuehl" w:cs="FrankRuehl"/>
          <w:sz w:val="21"/>
          <w:szCs w:val="21"/>
          <w:rtl/>
        </w:rPr>
        <w:t>בכשרונות</w:t>
      </w:r>
      <w:proofErr w:type="spellEnd"/>
      <w:r w:rsidRPr="00574525">
        <w:rPr>
          <w:rFonts w:ascii="FrankRuehl" w:hAnsi="FrankRuehl" w:cs="FrankRuehl"/>
          <w:sz w:val="21"/>
          <w:szCs w:val="21"/>
          <w:rtl/>
        </w:rPr>
        <w:t xml:space="preserve"> כל שיח, ברעיונות כל סופר, בדמיונות כל משורר ובהגיונות כל חושב, בהרגשת כל מרגיש ובסערת גבורה של כל </w:t>
      </w:r>
      <w:proofErr w:type="spellStart"/>
      <w:r w:rsidRPr="00574525">
        <w:rPr>
          <w:rFonts w:ascii="FrankRuehl" w:hAnsi="FrankRuehl" w:cs="FrankRuehl"/>
          <w:sz w:val="21"/>
          <w:szCs w:val="21"/>
          <w:rtl/>
        </w:rPr>
        <w:t>גבור</w:t>
      </w:r>
      <w:proofErr w:type="spellEnd"/>
      <w:r w:rsidRPr="00574525">
        <w:rPr>
          <w:rFonts w:ascii="FrankRuehl" w:hAnsi="FrankRuehl" w:cs="FrankRuehl"/>
          <w:sz w:val="21"/>
          <w:szCs w:val="21"/>
          <w:rtl/>
        </w:rPr>
        <w:t>. </w:t>
      </w:r>
    </w:p>
    <w:sectPr w:rsidR="004F0E6B" w:rsidRPr="00574525" w:rsidSect="00546031">
      <w:type w:val="continuous"/>
      <w:pgSz w:w="11906" w:h="16838"/>
      <w:pgMar w:top="1440" w:right="1440" w:bottom="1440" w:left="1440" w:header="708" w:footer="708" w:gutter="0"/>
      <w:cols w:num="2"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307B2" w:rsidRDefault="001307B2" w:rsidP="00BE3E5A">
      <w:pPr>
        <w:spacing w:after="0" w:line="240" w:lineRule="auto"/>
      </w:pPr>
      <w:r>
        <w:separator/>
      </w:r>
    </w:p>
  </w:endnote>
  <w:endnote w:type="continuationSeparator" w:id="0">
    <w:p w:rsidR="001307B2" w:rsidRDefault="001307B2" w:rsidP="00BE3E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180054133"/>
      <w:docPartObj>
        <w:docPartGallery w:val="Page Numbers (Bottom of Page)"/>
        <w:docPartUnique/>
      </w:docPartObj>
    </w:sdtPr>
    <w:sdtEndPr>
      <w:rPr>
        <w:cs/>
      </w:rPr>
    </w:sdtEndPr>
    <w:sdtContent>
      <w:p w:rsidR="00E13438" w:rsidRDefault="00E13438">
        <w:pPr>
          <w:pStyle w:val="aa"/>
          <w:jc w:val="right"/>
          <w:rPr>
            <w:rtl/>
            <w:cs/>
          </w:rPr>
        </w:pPr>
        <w:r>
          <w:fldChar w:fldCharType="begin"/>
        </w:r>
        <w:r>
          <w:rPr>
            <w:rtl/>
            <w:cs/>
          </w:rPr>
          <w:instrText xml:space="preserve">PAGE   </w:instrText>
        </w:r>
        <w:r>
          <w:rPr>
            <w:cs/>
          </w:rPr>
          <w:instrText>\</w:instrText>
        </w:r>
        <w:r>
          <w:rPr>
            <w:rtl/>
            <w:cs/>
          </w:rPr>
          <w:instrText xml:space="preserve">* </w:instrText>
        </w:r>
        <w:r>
          <w:rPr>
            <w:cs/>
          </w:rPr>
          <w:instrText>MERGEFORMAT</w:instrText>
        </w:r>
        <w:r>
          <w:fldChar w:fldCharType="separate"/>
        </w:r>
        <w:r>
          <w:rPr>
            <w:rtl/>
            <w:cs/>
            <w:lang w:val="he-IL"/>
          </w:rPr>
          <w:t>2</w:t>
        </w:r>
        <w:r>
          <w:fldChar w:fldCharType="end"/>
        </w:r>
      </w:p>
    </w:sdtContent>
  </w:sdt>
  <w:p w:rsidR="00E13438" w:rsidRDefault="00E13438">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307B2" w:rsidRDefault="001307B2" w:rsidP="00BE3E5A">
      <w:pPr>
        <w:spacing w:after="0" w:line="240" w:lineRule="auto"/>
      </w:pPr>
      <w:r>
        <w:separator/>
      </w:r>
    </w:p>
  </w:footnote>
  <w:footnote w:type="continuationSeparator" w:id="0">
    <w:p w:rsidR="001307B2" w:rsidRDefault="001307B2" w:rsidP="00BE3E5A">
      <w:pPr>
        <w:spacing w:after="0" w:line="240" w:lineRule="auto"/>
      </w:pPr>
      <w:r>
        <w:continuationSeparator/>
      </w:r>
    </w:p>
  </w:footnote>
  <w:footnote w:id="1">
    <w:p w:rsidR="003A2E75" w:rsidRPr="00735764" w:rsidRDefault="003A2E75" w:rsidP="003A2E75">
      <w:pPr>
        <w:pStyle w:val="a3"/>
        <w:rPr>
          <w:rFonts w:ascii="FrankRuehl" w:hAnsi="FrankRuehl" w:cs="FrankRuehl"/>
          <w:snapToGrid w:val="0"/>
          <w:rtl/>
        </w:rPr>
      </w:pPr>
      <w:r w:rsidRPr="00735764">
        <w:rPr>
          <w:rStyle w:val="a7"/>
          <w:rFonts w:ascii="FrankRuehl" w:hAnsi="FrankRuehl" w:cs="FrankRuehl"/>
        </w:rPr>
        <w:footnoteRef/>
      </w:r>
      <w:r w:rsidRPr="00735764">
        <w:rPr>
          <w:rFonts w:ascii="FrankRuehl" w:hAnsi="FrankRuehl" w:cs="FrankRuehl"/>
          <w:rtl/>
        </w:rPr>
        <w:t xml:space="preserve"> </w:t>
      </w:r>
      <w:r w:rsidR="00E13438" w:rsidRPr="00735764">
        <w:rPr>
          <w:rFonts w:ascii="FrankRuehl" w:hAnsi="FrankRuehl" w:cs="FrankRuehl"/>
          <w:rtl/>
        </w:rPr>
        <w:t xml:space="preserve">כיצד אתם מבינים את דברי הרמב"ם במורה ביחס לדברי הרמב"ם הבאים: </w:t>
      </w:r>
      <w:r w:rsidR="00E13438" w:rsidRPr="00735764">
        <w:rPr>
          <w:rFonts w:ascii="FrankRuehl" w:hAnsi="FrankRuehl" w:cs="FrankRuehl"/>
          <w:snapToGrid w:val="0"/>
          <w:rtl/>
        </w:rPr>
        <w:t>"</w:t>
      </w:r>
      <w:r w:rsidRPr="00735764">
        <w:rPr>
          <w:rFonts w:ascii="FrankRuehl" w:hAnsi="FrankRuehl" w:cs="FrankRuehl"/>
          <w:snapToGrid w:val="0"/>
          <w:rtl/>
        </w:rPr>
        <w:t xml:space="preserve">מצות עשה להדבק בחכמים ותלמידיהם כדי ללמוד ממעשיהם </w:t>
      </w:r>
      <w:proofErr w:type="spellStart"/>
      <w:r w:rsidRPr="00735764">
        <w:rPr>
          <w:rFonts w:ascii="FrankRuehl" w:hAnsi="FrankRuehl" w:cs="FrankRuehl"/>
          <w:snapToGrid w:val="0"/>
          <w:rtl/>
        </w:rPr>
        <w:t>כענין</w:t>
      </w:r>
      <w:proofErr w:type="spellEnd"/>
      <w:r w:rsidRPr="00735764">
        <w:rPr>
          <w:rFonts w:ascii="FrankRuehl" w:hAnsi="FrankRuehl" w:cs="FrankRuehl"/>
          <w:snapToGrid w:val="0"/>
          <w:rtl/>
        </w:rPr>
        <w:t xml:space="preserve"> שנאמר ובו תדבק וכי אפשר לאדם להדבק בשכינה אלא כך אמרו חכמים בפירוש מצוה זו הדבק בחכמים ותלמידיהם</w:t>
      </w:r>
      <w:r w:rsidR="00E13438" w:rsidRPr="00735764">
        <w:rPr>
          <w:rFonts w:ascii="FrankRuehl" w:hAnsi="FrankRuehl" w:cs="FrankRuehl"/>
          <w:snapToGrid w:val="0"/>
          <w:rtl/>
        </w:rPr>
        <w:t>"</w:t>
      </w:r>
      <w:r w:rsidRPr="00735764">
        <w:rPr>
          <w:rFonts w:ascii="FrankRuehl" w:hAnsi="FrankRuehl" w:cs="FrankRuehl"/>
          <w:snapToGrid w:val="0"/>
          <w:rtl/>
        </w:rPr>
        <w:t xml:space="preserve"> (הלכות דעות פרק ו הלכה ב).</w:t>
      </w:r>
    </w:p>
    <w:p w:rsidR="003A2E75" w:rsidRPr="00735764" w:rsidRDefault="003A2E75">
      <w:pPr>
        <w:pStyle w:val="a5"/>
        <w:rPr>
          <w:rFonts w:ascii="FrankRuehl" w:hAnsi="FrankRuehl" w:cs="FrankRuehl"/>
        </w:rPr>
      </w:pPr>
    </w:p>
  </w:footnote>
  <w:footnote w:id="2">
    <w:p w:rsidR="00735764" w:rsidRPr="00735764" w:rsidRDefault="00735764" w:rsidP="00735764">
      <w:pPr>
        <w:pStyle w:val="a5"/>
        <w:rPr>
          <w:rFonts w:ascii="FrankRuehl" w:hAnsi="FrankRuehl" w:cs="FrankRuehl"/>
          <w:rtl/>
        </w:rPr>
      </w:pPr>
      <w:r w:rsidRPr="00735764">
        <w:rPr>
          <w:rStyle w:val="a7"/>
          <w:rFonts w:ascii="FrankRuehl" w:hAnsi="FrankRuehl" w:cs="FrankRuehl"/>
        </w:rPr>
        <w:footnoteRef/>
      </w:r>
      <w:r w:rsidRPr="00735764">
        <w:rPr>
          <w:rFonts w:ascii="FrankRuehl" w:hAnsi="FrankRuehl" w:cs="FrankRuehl"/>
          <w:rtl/>
        </w:rPr>
        <w:t xml:space="preserve"> </w:t>
      </w:r>
      <w:r w:rsidRPr="00735764">
        <w:rPr>
          <w:rFonts w:ascii="FrankRuehl" w:hAnsi="FrankRuehl" w:cs="FrankRuehl"/>
          <w:rtl/>
        </w:rPr>
        <w:t xml:space="preserve">ראו דברי </w:t>
      </w:r>
      <w:proofErr w:type="spellStart"/>
      <w:r w:rsidRPr="00735764">
        <w:rPr>
          <w:rFonts w:ascii="FrankRuehl" w:hAnsi="FrankRuehl" w:cs="FrankRuehl"/>
          <w:rtl/>
        </w:rPr>
        <w:t>הגרא</w:t>
      </w:r>
      <w:proofErr w:type="spellEnd"/>
      <w:r w:rsidRPr="00735764">
        <w:rPr>
          <w:rFonts w:ascii="FrankRuehl" w:hAnsi="FrankRuehl" w:cs="FrankRuehl"/>
          <w:rtl/>
        </w:rPr>
        <w:t xml:space="preserve"> בסנהדרין לט, ע"א: </w:t>
      </w:r>
      <w:r w:rsidRPr="00735764">
        <w:rPr>
          <w:rFonts w:ascii="FrankRuehl" w:hAnsi="FrankRuehl" w:cs="FrankRuehl"/>
          <w:rtl/>
        </w:rPr>
        <w:t xml:space="preserve">אָמַר לֵיהּ (קיסר) [כּוֹפֵר] לְרַבָּן גַּמְלִיאֵל, </w:t>
      </w:r>
      <w:proofErr w:type="spellStart"/>
      <w:r w:rsidRPr="00735764">
        <w:rPr>
          <w:rFonts w:ascii="FrankRuehl" w:hAnsi="FrankRuehl" w:cs="FrankRuehl"/>
          <w:rtl/>
        </w:rPr>
        <w:t>אַמְרִיתּו</w:t>
      </w:r>
      <w:proofErr w:type="spellEnd"/>
      <w:r w:rsidRPr="00735764">
        <w:rPr>
          <w:rFonts w:ascii="FrankRuehl" w:hAnsi="FrankRuehl" w:cs="FrankRuehl"/>
          <w:rtl/>
        </w:rPr>
        <w:t xml:space="preserve">ּ, כָּל בֵּי עֲשָׂרָה - </w:t>
      </w:r>
      <w:proofErr w:type="spellStart"/>
      <w:r w:rsidRPr="00735764">
        <w:rPr>
          <w:rFonts w:ascii="FrankRuehl" w:hAnsi="FrankRuehl" w:cs="FrankRuehl"/>
          <w:rtl/>
        </w:rPr>
        <w:t>שְׁכִינְתָּא</w:t>
      </w:r>
      <w:proofErr w:type="spellEnd"/>
      <w:r w:rsidRPr="00735764">
        <w:rPr>
          <w:rFonts w:ascii="FrankRuehl" w:hAnsi="FrankRuehl" w:cs="FrankRuehl"/>
          <w:rtl/>
        </w:rPr>
        <w:t xml:space="preserve"> </w:t>
      </w:r>
      <w:proofErr w:type="spellStart"/>
      <w:r w:rsidRPr="00735764">
        <w:rPr>
          <w:rFonts w:ascii="FrankRuehl" w:hAnsi="FrankRuehl" w:cs="FrankRuehl"/>
          <w:rtl/>
        </w:rPr>
        <w:t>שַׁרְיָא</w:t>
      </w:r>
      <w:proofErr w:type="spellEnd"/>
      <w:r w:rsidRPr="00735764">
        <w:rPr>
          <w:rFonts w:ascii="FrankRuehl" w:hAnsi="FrankRuehl" w:cs="FrankRuehl"/>
          <w:rtl/>
        </w:rPr>
        <w:t xml:space="preserve">, כַּמָּה </w:t>
      </w:r>
      <w:proofErr w:type="spellStart"/>
      <w:r w:rsidRPr="00735764">
        <w:rPr>
          <w:rFonts w:ascii="FrankRuehl" w:hAnsi="FrankRuehl" w:cs="FrankRuehl"/>
          <w:rtl/>
        </w:rPr>
        <w:t>שְׁכִינְתָּא</w:t>
      </w:r>
      <w:proofErr w:type="spellEnd"/>
      <w:r w:rsidRPr="00735764">
        <w:rPr>
          <w:rFonts w:ascii="FrankRuehl" w:hAnsi="FrankRuehl" w:cs="FrankRuehl"/>
          <w:rtl/>
        </w:rPr>
        <w:t xml:space="preserve"> אִיכָּא? </w:t>
      </w:r>
      <w:proofErr w:type="spellStart"/>
      <w:r w:rsidRPr="00735764">
        <w:rPr>
          <w:rFonts w:ascii="FrankRuehl" w:hAnsi="FrankRuehl" w:cs="FrankRuehl"/>
          <w:rtl/>
        </w:rPr>
        <w:t>קַרְיֵיה</w:t>
      </w:r>
      <w:proofErr w:type="spellEnd"/>
      <w:r w:rsidRPr="00735764">
        <w:rPr>
          <w:rFonts w:ascii="FrankRuehl" w:hAnsi="FrankRuehl" w:cs="FrankRuehl"/>
          <w:rtl/>
        </w:rPr>
        <w:t xml:space="preserve">ּ לְשַׁמְעֵיהּ, מַחְיֵיהּ </w:t>
      </w:r>
      <w:proofErr w:type="spellStart"/>
      <w:r w:rsidRPr="00735764">
        <w:rPr>
          <w:rFonts w:ascii="FrankRuehl" w:hAnsi="FrankRuehl" w:cs="FrankRuehl"/>
          <w:rtl/>
        </w:rPr>
        <w:t>בְּהֶפְתְּקֵיה</w:t>
      </w:r>
      <w:proofErr w:type="spellEnd"/>
      <w:r w:rsidRPr="00735764">
        <w:rPr>
          <w:rFonts w:ascii="FrankRuehl" w:hAnsi="FrankRuehl" w:cs="FrankRuehl"/>
          <w:rtl/>
        </w:rPr>
        <w:t xml:space="preserve">ּ. אָמַר לֵיהּ, </w:t>
      </w:r>
      <w:proofErr w:type="spellStart"/>
      <w:r w:rsidRPr="00735764">
        <w:rPr>
          <w:rFonts w:ascii="FrankRuehl" w:hAnsi="FrankRuehl" w:cs="FrankRuehl"/>
          <w:rtl/>
        </w:rPr>
        <w:t>אַמַּאי</w:t>
      </w:r>
      <w:proofErr w:type="spellEnd"/>
      <w:r w:rsidRPr="00735764">
        <w:rPr>
          <w:rFonts w:ascii="FrankRuehl" w:hAnsi="FrankRuehl" w:cs="FrankRuehl"/>
          <w:rtl/>
        </w:rPr>
        <w:t xml:space="preserve"> מָחִית לֵיהּ? </w:t>
      </w:r>
      <w:proofErr w:type="spellStart"/>
      <w:r w:rsidRPr="00735764">
        <w:rPr>
          <w:rFonts w:ascii="FrankRuehl" w:hAnsi="FrankRuehl" w:cs="FrankRuehl"/>
          <w:rtl/>
        </w:rPr>
        <w:t>דְּעַל</w:t>
      </w:r>
      <w:proofErr w:type="spellEnd"/>
      <w:r w:rsidRPr="00735764">
        <w:rPr>
          <w:rFonts w:ascii="FrankRuehl" w:hAnsi="FrankRuehl" w:cs="FrankRuehl"/>
          <w:rtl/>
        </w:rPr>
        <w:t xml:space="preserve"> שִׁמְשָׁא בְּבֵיתָא [</w:t>
      </w:r>
      <w:proofErr w:type="spellStart"/>
      <w:r w:rsidRPr="00735764">
        <w:rPr>
          <w:rFonts w:ascii="FrankRuehl" w:hAnsi="FrankRuehl" w:cs="FrankRuehl"/>
          <w:rtl/>
        </w:rPr>
        <w:t>דְּכוֹפֵר</w:t>
      </w:r>
      <w:proofErr w:type="spellEnd"/>
      <w:r w:rsidRPr="00735764">
        <w:rPr>
          <w:rFonts w:ascii="FrankRuehl" w:hAnsi="FrankRuehl" w:cs="FrankRuehl"/>
          <w:rtl/>
        </w:rPr>
        <w:t xml:space="preserve">], אָמַר לֵיהּ, (קיסר) שִׁמְשָׁא - </w:t>
      </w:r>
      <w:proofErr w:type="spellStart"/>
      <w:r w:rsidRPr="00735764">
        <w:rPr>
          <w:rFonts w:ascii="FrankRuehl" w:hAnsi="FrankRuehl" w:cs="FrankRuehl"/>
          <w:rtl/>
        </w:rPr>
        <w:t>אַכּוּלֵי</w:t>
      </w:r>
      <w:proofErr w:type="spellEnd"/>
      <w:r w:rsidRPr="00735764">
        <w:rPr>
          <w:rFonts w:ascii="FrankRuehl" w:hAnsi="FrankRuehl" w:cs="FrankRuehl"/>
          <w:rtl/>
        </w:rPr>
        <w:t xml:space="preserve"> עָלְמָא נַיְחָא. (אָמַר לֵיהּ), וּמַה שִּׁמְשָׁא, דְּהוּא חַד מִן אַלְפָא אַלְפֵי </w:t>
      </w:r>
      <w:proofErr w:type="spellStart"/>
      <w:r w:rsidRPr="00735764">
        <w:rPr>
          <w:rFonts w:ascii="FrankRuehl" w:hAnsi="FrankRuehl" w:cs="FrankRuehl"/>
          <w:rtl/>
        </w:rPr>
        <w:t>רִבְּוָן</w:t>
      </w:r>
      <w:proofErr w:type="spellEnd"/>
      <w:r w:rsidRPr="00735764">
        <w:rPr>
          <w:rFonts w:ascii="FrankRuehl" w:hAnsi="FrankRuehl" w:cs="FrankRuehl"/>
          <w:rtl/>
        </w:rPr>
        <w:t xml:space="preserve"> </w:t>
      </w:r>
      <w:proofErr w:type="spellStart"/>
      <w:r w:rsidRPr="00735764">
        <w:rPr>
          <w:rFonts w:ascii="FrankRuehl" w:hAnsi="FrankRuehl" w:cs="FrankRuehl"/>
          <w:rtl/>
        </w:rPr>
        <w:t>דִּמְשַׁמְּשֵׁי</w:t>
      </w:r>
      <w:proofErr w:type="spellEnd"/>
      <w:r w:rsidRPr="00735764">
        <w:rPr>
          <w:rFonts w:ascii="FrankRuehl" w:hAnsi="FrankRuehl" w:cs="FrankRuehl"/>
          <w:rtl/>
        </w:rPr>
        <w:t xml:space="preserve"> קַמֵּי </w:t>
      </w:r>
      <w:proofErr w:type="spellStart"/>
      <w:r w:rsidRPr="00735764">
        <w:rPr>
          <w:rFonts w:ascii="FrankRuehl" w:hAnsi="FrankRuehl" w:cs="FrankRuehl"/>
          <w:rtl/>
        </w:rPr>
        <w:t>קוּדְשָׁא</w:t>
      </w:r>
      <w:proofErr w:type="spellEnd"/>
      <w:r w:rsidRPr="00735764">
        <w:rPr>
          <w:rFonts w:ascii="FrankRuehl" w:hAnsi="FrankRuehl" w:cs="FrankRuehl"/>
          <w:rtl/>
        </w:rPr>
        <w:t xml:space="preserve"> </w:t>
      </w:r>
      <w:proofErr w:type="spellStart"/>
      <w:r w:rsidRPr="00735764">
        <w:rPr>
          <w:rFonts w:ascii="FrankRuehl" w:hAnsi="FrankRuehl" w:cs="FrankRuehl"/>
          <w:rtl/>
        </w:rPr>
        <w:t>בְּרִיך</w:t>
      </w:r>
      <w:proofErr w:type="spellEnd"/>
      <w:r w:rsidRPr="00735764">
        <w:rPr>
          <w:rFonts w:ascii="FrankRuehl" w:hAnsi="FrankRuehl" w:cs="FrankRuehl"/>
          <w:rtl/>
        </w:rPr>
        <w:t xml:space="preserve">ְ הוּא, נַיְחָא </w:t>
      </w:r>
      <w:proofErr w:type="spellStart"/>
      <w:r w:rsidRPr="00735764">
        <w:rPr>
          <w:rFonts w:ascii="FrankRuehl" w:hAnsi="FrankRuehl" w:cs="FrankRuehl"/>
          <w:rtl/>
        </w:rPr>
        <w:t>אַכּוּלֵי</w:t>
      </w:r>
      <w:proofErr w:type="spellEnd"/>
      <w:r w:rsidRPr="00735764">
        <w:rPr>
          <w:rFonts w:ascii="FrankRuehl" w:hAnsi="FrankRuehl" w:cs="FrankRuehl"/>
          <w:rtl/>
        </w:rPr>
        <w:t xml:space="preserve"> עָלְמָא, </w:t>
      </w:r>
      <w:proofErr w:type="spellStart"/>
      <w:r w:rsidRPr="00735764">
        <w:rPr>
          <w:rFonts w:ascii="FrankRuehl" w:hAnsi="FrankRuehl" w:cs="FrankRuehl"/>
          <w:rtl/>
        </w:rPr>
        <w:t>שְׁכִינְתָּא</w:t>
      </w:r>
      <w:proofErr w:type="spellEnd"/>
      <w:r w:rsidRPr="00735764">
        <w:rPr>
          <w:rFonts w:ascii="FrankRuehl" w:hAnsi="FrankRuehl" w:cs="FrankRuehl"/>
          <w:rtl/>
        </w:rPr>
        <w:t xml:space="preserve"> </w:t>
      </w:r>
      <w:proofErr w:type="spellStart"/>
      <w:r w:rsidRPr="00735764">
        <w:rPr>
          <w:rFonts w:ascii="FrankRuehl" w:hAnsi="FrankRuehl" w:cs="FrankRuehl"/>
          <w:rtl/>
        </w:rPr>
        <w:t>דְּקוּדְשָׁא</w:t>
      </w:r>
      <w:proofErr w:type="spellEnd"/>
      <w:r w:rsidRPr="00735764">
        <w:rPr>
          <w:rFonts w:ascii="FrankRuehl" w:hAnsi="FrankRuehl" w:cs="FrankRuehl"/>
          <w:rtl/>
        </w:rPr>
        <w:t xml:space="preserve"> </w:t>
      </w:r>
      <w:proofErr w:type="spellStart"/>
      <w:r w:rsidRPr="00735764">
        <w:rPr>
          <w:rFonts w:ascii="FrankRuehl" w:hAnsi="FrankRuehl" w:cs="FrankRuehl"/>
          <w:rtl/>
        </w:rPr>
        <w:t>בְּרִיך</w:t>
      </w:r>
      <w:proofErr w:type="spellEnd"/>
      <w:r w:rsidRPr="00735764">
        <w:rPr>
          <w:rFonts w:ascii="FrankRuehl" w:hAnsi="FrankRuehl" w:cs="FrankRuehl"/>
          <w:rtl/>
        </w:rPr>
        <w:t>ְ הוּא, עַל אַחַת כַּמָּה וְכַמָּה:</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387"/>
    <w:rsid w:val="001307B2"/>
    <w:rsid w:val="00354F21"/>
    <w:rsid w:val="003606C9"/>
    <w:rsid w:val="003A2795"/>
    <w:rsid w:val="003A2E75"/>
    <w:rsid w:val="00496CEC"/>
    <w:rsid w:val="004F0E6B"/>
    <w:rsid w:val="00546031"/>
    <w:rsid w:val="00574525"/>
    <w:rsid w:val="00656CE8"/>
    <w:rsid w:val="00735764"/>
    <w:rsid w:val="00743847"/>
    <w:rsid w:val="00826631"/>
    <w:rsid w:val="00905361"/>
    <w:rsid w:val="00937387"/>
    <w:rsid w:val="00B812E3"/>
    <w:rsid w:val="00BE3E5A"/>
    <w:rsid w:val="00CF506C"/>
    <w:rsid w:val="00D67FE0"/>
    <w:rsid w:val="00E13438"/>
    <w:rsid w:val="00E163F8"/>
    <w:rsid w:val="00FF240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1B36B"/>
  <w15:chartTrackingRefBased/>
  <w15:docId w15:val="{1A92210C-1F34-480D-8BE2-7092E3A70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Quote"/>
    <w:basedOn w:val="a"/>
    <w:link w:val="a4"/>
    <w:autoRedefine/>
    <w:uiPriority w:val="99"/>
    <w:qFormat/>
    <w:rsid w:val="00354F21"/>
    <w:pPr>
      <w:tabs>
        <w:tab w:val="left" w:pos="225"/>
        <w:tab w:val="right" w:pos="4478"/>
      </w:tabs>
      <w:autoSpaceDE w:val="0"/>
      <w:autoSpaceDN w:val="0"/>
      <w:spacing w:after="60" w:line="260" w:lineRule="exact"/>
      <w:ind w:left="212"/>
      <w:jc w:val="both"/>
    </w:pPr>
    <w:rPr>
      <w:rFonts w:ascii="Times New Roman" w:eastAsia="Times New Roman" w:hAnsi="Times New Roman" w:cs="Narkisim"/>
      <w:sz w:val="20"/>
      <w:szCs w:val="20"/>
    </w:rPr>
  </w:style>
  <w:style w:type="character" w:customStyle="1" w:styleId="a4">
    <w:name w:val="ציטוט תו"/>
    <w:basedOn w:val="a0"/>
    <w:link w:val="a3"/>
    <w:uiPriority w:val="29"/>
    <w:rsid w:val="00354F21"/>
    <w:rPr>
      <w:rFonts w:ascii="Times New Roman" w:eastAsia="Times New Roman" w:hAnsi="Times New Roman" w:cs="Narkisim"/>
      <w:sz w:val="20"/>
      <w:szCs w:val="20"/>
    </w:rPr>
  </w:style>
  <w:style w:type="paragraph" w:styleId="a5">
    <w:name w:val="footnote text"/>
    <w:basedOn w:val="a"/>
    <w:link w:val="a6"/>
    <w:autoRedefine/>
    <w:uiPriority w:val="99"/>
    <w:semiHidden/>
    <w:rsid w:val="00BE3E5A"/>
    <w:pPr>
      <w:autoSpaceDE w:val="0"/>
      <w:autoSpaceDN w:val="0"/>
      <w:spacing w:after="60" w:line="200" w:lineRule="exact"/>
      <w:ind w:right="84" w:hanging="71"/>
      <w:jc w:val="both"/>
    </w:pPr>
    <w:rPr>
      <w:rFonts w:ascii="Times New Roman" w:eastAsia="Times New Roman" w:hAnsi="Times New Roman" w:cs="Narkisim"/>
      <w:sz w:val="20"/>
      <w:szCs w:val="18"/>
    </w:rPr>
  </w:style>
  <w:style w:type="character" w:customStyle="1" w:styleId="a6">
    <w:name w:val="טקסט הערת שוליים תו"/>
    <w:basedOn w:val="a0"/>
    <w:link w:val="a5"/>
    <w:uiPriority w:val="99"/>
    <w:semiHidden/>
    <w:rsid w:val="00BE3E5A"/>
    <w:rPr>
      <w:rFonts w:ascii="Times New Roman" w:eastAsia="Times New Roman" w:hAnsi="Times New Roman" w:cs="Narkisim"/>
      <w:sz w:val="20"/>
      <w:szCs w:val="18"/>
    </w:rPr>
  </w:style>
  <w:style w:type="character" w:styleId="a7">
    <w:name w:val="footnote reference"/>
    <w:basedOn w:val="a0"/>
    <w:uiPriority w:val="99"/>
    <w:semiHidden/>
    <w:rsid w:val="00BE3E5A"/>
    <w:rPr>
      <w:rFonts w:cs="Narkisim"/>
      <w:position w:val="4"/>
      <w:sz w:val="20"/>
      <w:szCs w:val="20"/>
      <w:vertAlign w:val="superscript"/>
      <w:lang w:bidi="he-IL"/>
    </w:rPr>
  </w:style>
  <w:style w:type="paragraph" w:styleId="a8">
    <w:name w:val="header"/>
    <w:basedOn w:val="a"/>
    <w:link w:val="a9"/>
    <w:uiPriority w:val="99"/>
    <w:unhideWhenUsed/>
    <w:rsid w:val="00E13438"/>
    <w:pPr>
      <w:tabs>
        <w:tab w:val="center" w:pos="4153"/>
        <w:tab w:val="right" w:pos="8306"/>
      </w:tabs>
      <w:spacing w:after="0" w:line="240" w:lineRule="auto"/>
    </w:pPr>
  </w:style>
  <w:style w:type="character" w:customStyle="1" w:styleId="a9">
    <w:name w:val="כותרת עליונה תו"/>
    <w:basedOn w:val="a0"/>
    <w:link w:val="a8"/>
    <w:uiPriority w:val="99"/>
    <w:rsid w:val="00E13438"/>
  </w:style>
  <w:style w:type="paragraph" w:styleId="aa">
    <w:name w:val="footer"/>
    <w:basedOn w:val="a"/>
    <w:link w:val="ab"/>
    <w:uiPriority w:val="99"/>
    <w:unhideWhenUsed/>
    <w:rsid w:val="00E13438"/>
    <w:pPr>
      <w:tabs>
        <w:tab w:val="center" w:pos="4153"/>
        <w:tab w:val="right" w:pos="8306"/>
      </w:tabs>
      <w:spacing w:after="0" w:line="240" w:lineRule="auto"/>
    </w:pPr>
  </w:style>
  <w:style w:type="character" w:customStyle="1" w:styleId="ab">
    <w:name w:val="כותרת תחתונה תו"/>
    <w:basedOn w:val="a0"/>
    <w:link w:val="aa"/>
    <w:uiPriority w:val="99"/>
    <w:rsid w:val="00E13438"/>
  </w:style>
  <w:style w:type="paragraph" w:customStyle="1" w:styleId="-">
    <w:name w:val="רגיל-דוד"/>
    <w:rsid w:val="00546031"/>
    <w:pPr>
      <w:widowControl w:val="0"/>
      <w:autoSpaceDE w:val="0"/>
      <w:autoSpaceDN w:val="0"/>
      <w:adjustRightInd w:val="0"/>
      <w:spacing w:after="0" w:line="240" w:lineRule="auto"/>
    </w:pPr>
    <w:rPr>
      <w:rFonts w:ascii="Times New Roman" w:eastAsia="Times New Roman" w:hAnsi="Times New Roman" w:cs="Times New Roman"/>
      <w:sz w:val="20"/>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45153B-79E0-40D5-808D-147074742B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4</Pages>
  <Words>2425</Words>
  <Characters>12128</Characters>
  <Application>Microsoft Office Word</Application>
  <DocSecurity>0</DocSecurity>
  <Lines>101</Lines>
  <Paragraphs>29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Elhanan Nir</dc:creator>
  <cp:keywords/>
  <dc:description/>
  <cp:lastModifiedBy>Elhanan Nir</cp:lastModifiedBy>
  <cp:revision>5</cp:revision>
  <dcterms:created xsi:type="dcterms:W3CDTF">2017-10-29T11:14:00Z</dcterms:created>
  <dcterms:modified xsi:type="dcterms:W3CDTF">2017-10-29T19:50:00Z</dcterms:modified>
</cp:coreProperties>
</file>